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5" w:type="dxa"/>
        <w:jc w:val="center"/>
        <w:tblInd w:w="151" w:type="dxa"/>
        <w:tblLook w:val="01E0" w:firstRow="1" w:lastRow="1" w:firstColumn="1" w:lastColumn="1" w:noHBand="0" w:noVBand="0"/>
      </w:tblPr>
      <w:tblGrid>
        <w:gridCol w:w="4732"/>
        <w:gridCol w:w="5533"/>
      </w:tblGrid>
      <w:tr w:rsidR="0094625A" w:rsidTr="003853CD">
        <w:trPr>
          <w:jc w:val="center"/>
        </w:trPr>
        <w:tc>
          <w:tcPr>
            <w:tcW w:w="4732" w:type="dxa"/>
          </w:tcPr>
          <w:p w:rsidR="0094625A" w:rsidRPr="00E25AD6" w:rsidRDefault="0094625A" w:rsidP="003853CD">
            <w:pPr>
              <w:jc w:val="center"/>
              <w:rPr>
                <w:spacing w:val="-6"/>
              </w:rPr>
            </w:pPr>
            <w:bookmarkStart w:id="0" w:name="_GoBack"/>
            <w:bookmarkEnd w:id="0"/>
            <w:r>
              <w:rPr>
                <w:spacing w:val="-6"/>
              </w:rPr>
              <w:t>SỞ GIÁO DỤC VÀ ĐÀO TẠO ĐẮK LẮK</w:t>
            </w:r>
          </w:p>
          <w:p w:rsidR="0094625A" w:rsidRDefault="008700A2" w:rsidP="003853CD">
            <w:pPr>
              <w:ind w:right="-115"/>
              <w:jc w:val="center"/>
              <w:rPr>
                <w:b/>
                <w:bCs/>
                <w:spacing w:val="-6"/>
              </w:rPr>
            </w:pPr>
            <w:r>
              <w:rPr>
                <w:b/>
                <w:bCs/>
                <w:noProof/>
                <w:spacing w:val="-6"/>
              </w:rPr>
              <mc:AlternateContent>
                <mc:Choice Requires="wps">
                  <w:drawing>
                    <wp:anchor distT="0" distB="0" distL="114300" distR="114300" simplePos="0" relativeHeight="251661312" behindDoc="0" locked="0" layoutInCell="1" allowOverlap="1">
                      <wp:simplePos x="0" y="0"/>
                      <wp:positionH relativeFrom="column">
                        <wp:posOffset>775970</wp:posOffset>
                      </wp:positionH>
                      <wp:positionV relativeFrom="paragraph">
                        <wp:posOffset>167640</wp:posOffset>
                      </wp:positionV>
                      <wp:extent cx="1257300" cy="0"/>
                      <wp:effectExtent l="13970" t="5715" r="508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3.2pt" to="16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F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0eRpn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"/>
                  </w:pict>
                </mc:Fallback>
              </mc:AlternateContent>
            </w:r>
            <w:r w:rsidR="0094625A">
              <w:rPr>
                <w:b/>
                <w:bCs/>
                <w:spacing w:val="-6"/>
              </w:rPr>
              <w:t>TRƯỜNG THPT Y JUT</w:t>
            </w:r>
          </w:p>
          <w:p w:rsidR="0094625A" w:rsidRDefault="0094625A" w:rsidP="003853CD">
            <w:pPr>
              <w:ind w:right="-115"/>
              <w:jc w:val="center"/>
            </w:pPr>
          </w:p>
          <w:p w:rsidR="0094625A" w:rsidRDefault="0094625A" w:rsidP="003853CD">
            <w:pPr>
              <w:jc w:val="center"/>
              <w:rPr>
                <w:lang w:val="nl-NL"/>
              </w:rPr>
            </w:pPr>
            <w:r>
              <w:rPr>
                <w:lang w:val="nl-NL"/>
              </w:rPr>
              <w:t>Số: 29/KH-YJ</w:t>
            </w:r>
          </w:p>
          <w:p w:rsidR="0094625A" w:rsidRDefault="0094625A" w:rsidP="003853CD">
            <w:pPr>
              <w:jc w:val="center"/>
            </w:pPr>
            <w:r>
              <w:rPr>
                <w:lang w:val="nl-NL"/>
              </w:rPr>
              <w:t>.</w:t>
            </w:r>
          </w:p>
        </w:tc>
        <w:tc>
          <w:tcPr>
            <w:tcW w:w="5533" w:type="dxa"/>
          </w:tcPr>
          <w:p w:rsidR="0094625A" w:rsidRDefault="0094625A" w:rsidP="003853CD">
            <w:r>
              <w:rPr>
                <w:b/>
                <w:bCs/>
                <w:spacing w:val="-6"/>
              </w:rPr>
              <w:t xml:space="preserve">CỘNG HÒA XÃ HỘI CHỦ NGHĨA VIỆT </w:t>
            </w:r>
            <w:smartTag w:uri="urn:schemas-microsoft-com:office:smarttags" w:element="place">
              <w:smartTag w:uri="urn:schemas-microsoft-com:office:smarttags" w:element="country-region">
                <w:r>
                  <w:rPr>
                    <w:b/>
                    <w:bCs/>
                    <w:spacing w:val="-6"/>
                  </w:rPr>
                  <w:t>NAM</w:t>
                </w:r>
              </w:smartTag>
            </w:smartTag>
          </w:p>
          <w:p w:rsidR="0094625A" w:rsidRDefault="0094625A" w:rsidP="003853CD">
            <w:pPr>
              <w:jc w:val="center"/>
              <w:rPr>
                <w:b/>
                <w:bCs/>
              </w:rPr>
            </w:pPr>
            <w:r>
              <w:rPr>
                <w:b/>
                <w:bCs/>
              </w:rPr>
              <w:t>Độc lập – Tự do – Hạnh phúc</w:t>
            </w:r>
          </w:p>
          <w:p w:rsidR="0094625A" w:rsidRDefault="008700A2" w:rsidP="003853C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-7620</wp:posOffset>
                      </wp:positionV>
                      <wp:extent cx="20574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2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"/>
                  </w:pict>
                </mc:Fallback>
              </mc:AlternateContent>
            </w:r>
          </w:p>
          <w:p w:rsidR="0094625A" w:rsidRDefault="0094625A" w:rsidP="003853CD">
            <w:pPr>
              <w:jc w:val="center"/>
            </w:pPr>
            <w:r>
              <w:rPr>
                <w:i/>
                <w:iCs/>
                <w:lang w:val="nl-NL"/>
              </w:rPr>
              <w:t>Cư Kuin, ngày 24 tháng 04  năm 2019</w:t>
            </w:r>
          </w:p>
        </w:tc>
      </w:tr>
    </w:tbl>
    <w:p w:rsidR="0094625A" w:rsidRDefault="0094625A" w:rsidP="0094625A">
      <w:pPr>
        <w:jc w:val="center"/>
        <w:rPr>
          <w:b/>
          <w:sz w:val="28"/>
          <w:szCs w:val="28"/>
        </w:rPr>
      </w:pPr>
    </w:p>
    <w:p w:rsidR="0094625A" w:rsidRDefault="0094625A" w:rsidP="0094625A">
      <w:pPr>
        <w:jc w:val="center"/>
        <w:rPr>
          <w:b/>
          <w:sz w:val="28"/>
          <w:szCs w:val="28"/>
        </w:rPr>
      </w:pPr>
      <w:r>
        <w:rPr>
          <w:b/>
          <w:sz w:val="28"/>
          <w:szCs w:val="28"/>
        </w:rPr>
        <w:t>KẾ HOẠCH</w:t>
      </w:r>
    </w:p>
    <w:p w:rsidR="0094625A" w:rsidRPr="0094625A" w:rsidRDefault="0094625A" w:rsidP="0094625A">
      <w:pPr>
        <w:jc w:val="center"/>
        <w:rPr>
          <w:b/>
          <w:sz w:val="28"/>
          <w:szCs w:val="28"/>
        </w:rPr>
      </w:pPr>
      <w:r w:rsidRPr="0094625A">
        <w:rPr>
          <w:b/>
          <w:sz w:val="28"/>
          <w:szCs w:val="28"/>
          <w:lang w:val="nl-NL"/>
        </w:rPr>
        <w:t>Về việc Đảm bảo an ninh trật tự</w:t>
      </w:r>
      <w:r>
        <w:rPr>
          <w:b/>
          <w:sz w:val="28"/>
          <w:szCs w:val="28"/>
          <w:lang w:val="nl-NL"/>
        </w:rPr>
        <w:t xml:space="preserve">, ATGT trong những ngày nghỉ </w:t>
      </w:r>
      <w:r w:rsidRPr="0094625A">
        <w:rPr>
          <w:b/>
          <w:sz w:val="28"/>
          <w:szCs w:val="28"/>
          <w:lang w:val="nl-NL"/>
        </w:rPr>
        <w:t>Lễ 30/4,1/5/</w:t>
      </w:r>
      <w:r>
        <w:rPr>
          <w:b/>
          <w:sz w:val="28"/>
          <w:szCs w:val="28"/>
          <w:lang w:val="nl-NL"/>
        </w:rPr>
        <w:t>2019</w:t>
      </w:r>
    </w:p>
    <w:p w:rsidR="0094625A" w:rsidRDefault="008700A2" w:rsidP="0094625A">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57150</wp:posOffset>
                </wp:positionV>
                <wp:extent cx="12573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"/>
            </w:pict>
          </mc:Fallback>
        </mc:AlternateContent>
      </w:r>
    </w:p>
    <w:p w:rsidR="0094625A" w:rsidRDefault="0094625A" w:rsidP="0094625A">
      <w:pPr>
        <w:rPr>
          <w:sz w:val="28"/>
          <w:szCs w:val="28"/>
        </w:rPr>
      </w:pPr>
      <w:r>
        <w:rPr>
          <w:sz w:val="28"/>
          <w:szCs w:val="28"/>
        </w:rPr>
        <w:tab/>
        <w:t>Thực hiện công văn số 583,584/ SGDDT-VP ngày 21/4/2019 về đảm bảo an ninh trật tự, an toàn giao thông trong dịp nghỉ Lễ 30/4-1/05/2019</w:t>
      </w:r>
    </w:p>
    <w:p w:rsidR="0094625A" w:rsidRDefault="0094625A" w:rsidP="0094625A">
      <w:pPr>
        <w:rPr>
          <w:sz w:val="28"/>
          <w:szCs w:val="28"/>
        </w:rPr>
      </w:pPr>
      <w:r>
        <w:rPr>
          <w:sz w:val="28"/>
          <w:szCs w:val="28"/>
        </w:rPr>
        <w:tab/>
        <w:t>Nay Hiệu trưởng trường THPT Y Jut yêu cầu các cá nhân , bộ phận, giáo viên chủ nhiệm tổ chức thực hiện một số nội dung trọng tâm sau.</w:t>
      </w:r>
    </w:p>
    <w:p w:rsidR="0094625A" w:rsidRDefault="0094625A" w:rsidP="0094625A">
      <w:pPr>
        <w:spacing w:before="120" w:after="120" w:line="264" w:lineRule="auto"/>
        <w:ind w:firstLine="450"/>
        <w:jc w:val="both"/>
        <w:rPr>
          <w:bCs/>
          <w:color w:val="000000"/>
          <w:sz w:val="28"/>
          <w:szCs w:val="28"/>
        </w:rPr>
      </w:pPr>
      <w:r>
        <w:rPr>
          <w:sz w:val="28"/>
          <w:szCs w:val="28"/>
        </w:rPr>
        <w:tab/>
        <w:t>1.</w:t>
      </w:r>
      <w:r w:rsidRPr="002D42C9">
        <w:rPr>
          <w:sz w:val="28"/>
          <w:szCs w:val="28"/>
        </w:rPr>
        <w:t>Toàn thể CBQL, giáo viên,nhân viên, học sinh thực hiện nghiêm quy định  Luật giao thông</w:t>
      </w:r>
      <w:r w:rsidRPr="002D42C9">
        <w:rPr>
          <w:bCs/>
          <w:color w:val="000000"/>
          <w:sz w:val="28"/>
          <w:szCs w:val="28"/>
        </w:rPr>
        <w:t xml:space="preserve">, </w:t>
      </w:r>
      <w:r>
        <w:rPr>
          <w:bCs/>
          <w:color w:val="000000"/>
          <w:sz w:val="28"/>
          <w:szCs w:val="28"/>
        </w:rPr>
        <w:t xml:space="preserve">an ninh trật tự </w:t>
      </w:r>
      <w:r w:rsidRPr="002D42C9">
        <w:rPr>
          <w:bCs/>
          <w:color w:val="000000"/>
          <w:sz w:val="28"/>
          <w:szCs w:val="28"/>
        </w:rPr>
        <w:t>đặc biệt là kỹ năng tham gia giao thông an toàn, không vượt quá tốc độ, không sử dụng điện thoại khi lái xe, các quy định về nồng độ cồn và đội mũ bảo hiểm khi tham gia giao thông; đảm bảo an toàn khi từ đường phụ ra đường chính.</w:t>
      </w:r>
      <w:r>
        <w:rPr>
          <w:bCs/>
          <w:color w:val="000000"/>
          <w:sz w:val="28"/>
          <w:szCs w:val="28"/>
        </w:rPr>
        <w:t xml:space="preserve"> Không vi phạm pháp luật.</w:t>
      </w:r>
    </w:p>
    <w:p w:rsidR="0094625A" w:rsidRDefault="0094625A" w:rsidP="0094625A">
      <w:pPr>
        <w:spacing w:before="120" w:after="120" w:line="264" w:lineRule="auto"/>
        <w:ind w:firstLine="450"/>
        <w:jc w:val="both"/>
        <w:rPr>
          <w:bCs/>
          <w:color w:val="000000"/>
          <w:sz w:val="28"/>
          <w:szCs w:val="28"/>
        </w:rPr>
      </w:pPr>
      <w:r>
        <w:rPr>
          <w:bCs/>
          <w:color w:val="000000"/>
          <w:sz w:val="28"/>
          <w:szCs w:val="28"/>
        </w:rPr>
        <w:tab/>
        <w:t>2. Đoàn trường giáo viên chủ nhiệm tăng cường nhắc nhở học sinh trong việc phòng ngừa tai nạn thương tích, đuối nước khi đi chơi ở sông, suối, ao hồ trong những ngày nghỉ lể.</w:t>
      </w:r>
    </w:p>
    <w:p w:rsidR="0094625A" w:rsidRDefault="0094625A" w:rsidP="0094625A">
      <w:pPr>
        <w:spacing w:before="120" w:after="120" w:line="264" w:lineRule="auto"/>
        <w:ind w:firstLine="450"/>
        <w:jc w:val="both"/>
        <w:rPr>
          <w:bCs/>
          <w:color w:val="000000"/>
          <w:sz w:val="28"/>
          <w:szCs w:val="28"/>
        </w:rPr>
      </w:pPr>
      <w:r>
        <w:rPr>
          <w:bCs/>
          <w:color w:val="000000"/>
          <w:sz w:val="28"/>
          <w:szCs w:val="28"/>
        </w:rPr>
        <w:tab/>
        <w:t>3. Luôn đảm bảo an toàn về cơ sở vật chất trang thiết bị, phòng cháy chữa cháy trong nhà trường.</w:t>
      </w:r>
    </w:p>
    <w:p w:rsidR="0094625A" w:rsidRDefault="0094625A" w:rsidP="0094625A">
      <w:pPr>
        <w:spacing w:before="120" w:after="120" w:line="264" w:lineRule="auto"/>
        <w:ind w:firstLine="450"/>
        <w:jc w:val="both"/>
        <w:rPr>
          <w:bCs/>
          <w:color w:val="000000"/>
          <w:sz w:val="28"/>
          <w:szCs w:val="28"/>
        </w:rPr>
      </w:pPr>
      <w:r>
        <w:rPr>
          <w:bCs/>
          <w:color w:val="000000"/>
          <w:sz w:val="28"/>
          <w:szCs w:val="28"/>
        </w:rPr>
        <w:tab/>
        <w:t>4. Tổ chức tốt công tác trực ban, bảo vệ nhằm đảm bảo an ninh, trật tự trường học.</w:t>
      </w:r>
    </w:p>
    <w:p w:rsidR="0094625A" w:rsidRDefault="0094625A" w:rsidP="0094625A">
      <w:pPr>
        <w:spacing w:before="120" w:after="120" w:line="264" w:lineRule="auto"/>
        <w:ind w:firstLine="450"/>
        <w:jc w:val="both"/>
        <w:rPr>
          <w:bCs/>
          <w:color w:val="000000"/>
          <w:sz w:val="28"/>
          <w:szCs w:val="28"/>
        </w:rPr>
      </w:pPr>
      <w:r>
        <w:rPr>
          <w:bCs/>
          <w:color w:val="000000"/>
          <w:sz w:val="28"/>
          <w:szCs w:val="28"/>
        </w:rPr>
        <w:tab/>
        <w:t>5. Thường xuyên nắm tình hình trong thời gian nghĩ lễ, kịp thời xử lý và phối hợp với chính quyền xã Ea Bhok để đảm bảo tốt công tác an ninh trật tự .</w:t>
      </w:r>
    </w:p>
    <w:p w:rsidR="0094625A" w:rsidRDefault="0094625A" w:rsidP="0094625A">
      <w:pPr>
        <w:spacing w:before="120" w:after="120" w:line="264" w:lineRule="auto"/>
        <w:ind w:firstLine="720"/>
        <w:jc w:val="both"/>
        <w:rPr>
          <w:bCs/>
          <w:color w:val="000000"/>
          <w:sz w:val="28"/>
          <w:szCs w:val="28"/>
        </w:rPr>
      </w:pPr>
      <w:r>
        <w:rPr>
          <w:bCs/>
          <w:color w:val="000000"/>
          <w:sz w:val="28"/>
          <w:szCs w:val="28"/>
        </w:rPr>
        <w:t>6. Bảo vệ nhà trường thực hiện treo cờ Tổ quốc trong các ngày nghỉ Lễ</w:t>
      </w:r>
    </w:p>
    <w:p w:rsidR="0094625A" w:rsidRDefault="0094625A" w:rsidP="0094625A">
      <w:pPr>
        <w:spacing w:before="120" w:after="120" w:line="264" w:lineRule="auto"/>
        <w:ind w:firstLine="720"/>
        <w:jc w:val="both"/>
        <w:rPr>
          <w:bCs/>
          <w:color w:val="000000"/>
          <w:sz w:val="28"/>
          <w:szCs w:val="28"/>
        </w:rPr>
      </w:pPr>
      <w:r>
        <w:rPr>
          <w:bCs/>
          <w:color w:val="000000"/>
          <w:sz w:val="28"/>
          <w:szCs w:val="28"/>
        </w:rPr>
        <w:t>7. Phân công lãnh đạo nhà trường, nhân viên trực như sau:</w:t>
      </w: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822"/>
        <w:gridCol w:w="2724"/>
        <w:gridCol w:w="2907"/>
      </w:tblGrid>
      <w:tr w:rsidR="0094625A" w:rsidRPr="00E126F2" w:rsidTr="003853CD">
        <w:trPr>
          <w:trHeight w:val="544"/>
        </w:trPr>
        <w:tc>
          <w:tcPr>
            <w:tcW w:w="752" w:type="dxa"/>
            <w:shd w:val="clear" w:color="auto" w:fill="auto"/>
          </w:tcPr>
          <w:p w:rsidR="0094625A" w:rsidRPr="00E126F2" w:rsidRDefault="0094625A" w:rsidP="003853CD">
            <w:pPr>
              <w:spacing w:before="120" w:after="120"/>
              <w:jc w:val="center"/>
              <w:rPr>
                <w:bCs/>
                <w:color w:val="2E424C"/>
                <w:sz w:val="27"/>
                <w:szCs w:val="27"/>
              </w:rPr>
            </w:pPr>
            <w:r w:rsidRPr="00E126F2">
              <w:rPr>
                <w:bCs/>
                <w:color w:val="2E424C"/>
                <w:sz w:val="27"/>
                <w:szCs w:val="27"/>
              </w:rPr>
              <w:t>TT</w:t>
            </w:r>
          </w:p>
        </w:tc>
        <w:tc>
          <w:tcPr>
            <w:tcW w:w="2822" w:type="dxa"/>
            <w:shd w:val="clear" w:color="auto" w:fill="auto"/>
          </w:tcPr>
          <w:p w:rsidR="0094625A" w:rsidRPr="00E126F2" w:rsidRDefault="0094625A" w:rsidP="003853CD">
            <w:pPr>
              <w:spacing w:before="120" w:after="120"/>
              <w:jc w:val="center"/>
              <w:rPr>
                <w:bCs/>
                <w:color w:val="2E424C"/>
                <w:sz w:val="27"/>
                <w:szCs w:val="27"/>
              </w:rPr>
            </w:pPr>
            <w:r w:rsidRPr="00E126F2">
              <w:rPr>
                <w:bCs/>
                <w:color w:val="2E424C"/>
                <w:sz w:val="27"/>
                <w:szCs w:val="27"/>
              </w:rPr>
              <w:t>Ngày tháng năm</w:t>
            </w:r>
          </w:p>
        </w:tc>
        <w:tc>
          <w:tcPr>
            <w:tcW w:w="2724" w:type="dxa"/>
            <w:shd w:val="clear" w:color="auto" w:fill="auto"/>
          </w:tcPr>
          <w:p w:rsidR="0094625A" w:rsidRPr="00E126F2" w:rsidRDefault="0094625A" w:rsidP="003853CD">
            <w:pPr>
              <w:spacing w:before="120" w:after="120"/>
              <w:jc w:val="center"/>
              <w:rPr>
                <w:bCs/>
                <w:color w:val="2E424C"/>
                <w:sz w:val="27"/>
                <w:szCs w:val="27"/>
              </w:rPr>
            </w:pPr>
            <w:r w:rsidRPr="00E126F2">
              <w:rPr>
                <w:bCs/>
                <w:color w:val="2E424C"/>
                <w:sz w:val="27"/>
                <w:szCs w:val="27"/>
              </w:rPr>
              <w:t>Trực bảo vệ</w:t>
            </w:r>
          </w:p>
        </w:tc>
        <w:tc>
          <w:tcPr>
            <w:tcW w:w="2907" w:type="dxa"/>
            <w:shd w:val="clear" w:color="auto" w:fill="auto"/>
          </w:tcPr>
          <w:p w:rsidR="0094625A" w:rsidRPr="00E126F2" w:rsidRDefault="0094625A" w:rsidP="003853CD">
            <w:pPr>
              <w:spacing w:before="120" w:after="120"/>
              <w:jc w:val="center"/>
              <w:rPr>
                <w:bCs/>
                <w:color w:val="2E424C"/>
                <w:sz w:val="27"/>
                <w:szCs w:val="27"/>
              </w:rPr>
            </w:pPr>
            <w:r w:rsidRPr="00E126F2">
              <w:rPr>
                <w:bCs/>
                <w:color w:val="2E424C"/>
                <w:sz w:val="27"/>
                <w:szCs w:val="27"/>
              </w:rPr>
              <w:t>Trực đơn vị</w:t>
            </w:r>
          </w:p>
        </w:tc>
      </w:tr>
      <w:tr w:rsidR="0094625A" w:rsidRPr="00E126F2" w:rsidTr="003853CD">
        <w:trPr>
          <w:trHeight w:val="983"/>
        </w:trPr>
        <w:tc>
          <w:tcPr>
            <w:tcW w:w="752" w:type="dxa"/>
            <w:shd w:val="clear" w:color="auto" w:fill="auto"/>
          </w:tcPr>
          <w:p w:rsidR="0094625A" w:rsidRPr="00E126F2" w:rsidRDefault="0094625A" w:rsidP="003853CD">
            <w:pPr>
              <w:spacing w:before="120" w:after="120"/>
              <w:jc w:val="both"/>
              <w:rPr>
                <w:bCs/>
                <w:color w:val="2E424C"/>
                <w:sz w:val="27"/>
                <w:szCs w:val="27"/>
              </w:rPr>
            </w:pPr>
            <w:r w:rsidRPr="00E126F2">
              <w:rPr>
                <w:bCs/>
                <w:color w:val="2E424C"/>
                <w:sz w:val="27"/>
                <w:szCs w:val="27"/>
              </w:rPr>
              <w:t>`1</w:t>
            </w:r>
          </w:p>
        </w:tc>
        <w:tc>
          <w:tcPr>
            <w:tcW w:w="2822"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28</w:t>
            </w:r>
            <w:r w:rsidRPr="00E126F2">
              <w:rPr>
                <w:bCs/>
                <w:color w:val="2E424C"/>
                <w:sz w:val="27"/>
                <w:szCs w:val="27"/>
              </w:rPr>
              <w:t>/04/2019</w:t>
            </w:r>
          </w:p>
        </w:tc>
        <w:tc>
          <w:tcPr>
            <w:tcW w:w="2724" w:type="dxa"/>
            <w:shd w:val="clear" w:color="auto" w:fill="auto"/>
          </w:tcPr>
          <w:p w:rsidR="0094625A" w:rsidRDefault="0094625A" w:rsidP="003853CD">
            <w:pPr>
              <w:spacing w:before="120" w:after="120"/>
              <w:jc w:val="center"/>
              <w:rPr>
                <w:bCs/>
                <w:color w:val="2E424C"/>
                <w:sz w:val="27"/>
                <w:szCs w:val="27"/>
              </w:rPr>
            </w:pPr>
            <w:r>
              <w:rPr>
                <w:bCs/>
                <w:color w:val="2E424C"/>
                <w:sz w:val="27"/>
                <w:szCs w:val="27"/>
              </w:rPr>
              <w:t>Hoàng Đình Tân</w:t>
            </w:r>
          </w:p>
          <w:p w:rsidR="0094625A" w:rsidRPr="00E126F2" w:rsidRDefault="0094625A" w:rsidP="003853CD">
            <w:pPr>
              <w:spacing w:before="120" w:after="120"/>
              <w:jc w:val="center"/>
              <w:rPr>
                <w:bCs/>
                <w:color w:val="2E424C"/>
                <w:sz w:val="27"/>
                <w:szCs w:val="27"/>
              </w:rPr>
            </w:pPr>
            <w:r>
              <w:rPr>
                <w:bCs/>
                <w:color w:val="2E424C"/>
                <w:sz w:val="27"/>
                <w:szCs w:val="27"/>
              </w:rPr>
              <w:t>Võ Đình Đồng</w:t>
            </w:r>
          </w:p>
        </w:tc>
        <w:tc>
          <w:tcPr>
            <w:tcW w:w="2907"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Võ Tấn Hòa</w:t>
            </w:r>
          </w:p>
        </w:tc>
      </w:tr>
      <w:tr w:rsidR="0094625A" w:rsidRPr="00E126F2" w:rsidTr="003853CD">
        <w:trPr>
          <w:trHeight w:val="983"/>
        </w:trPr>
        <w:tc>
          <w:tcPr>
            <w:tcW w:w="752" w:type="dxa"/>
            <w:shd w:val="clear" w:color="auto" w:fill="auto"/>
          </w:tcPr>
          <w:p w:rsidR="0094625A" w:rsidRPr="00E126F2" w:rsidRDefault="0094625A" w:rsidP="003853CD">
            <w:pPr>
              <w:spacing w:before="120" w:after="120"/>
              <w:jc w:val="both"/>
              <w:rPr>
                <w:bCs/>
                <w:color w:val="2E424C"/>
                <w:sz w:val="27"/>
                <w:szCs w:val="27"/>
              </w:rPr>
            </w:pPr>
            <w:r w:rsidRPr="00E126F2">
              <w:rPr>
                <w:bCs/>
                <w:color w:val="2E424C"/>
                <w:sz w:val="27"/>
                <w:szCs w:val="27"/>
              </w:rPr>
              <w:lastRenderedPageBreak/>
              <w:t>2</w:t>
            </w:r>
          </w:p>
        </w:tc>
        <w:tc>
          <w:tcPr>
            <w:tcW w:w="2822"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29</w:t>
            </w:r>
            <w:r w:rsidRPr="00E126F2">
              <w:rPr>
                <w:bCs/>
                <w:color w:val="2E424C"/>
                <w:sz w:val="27"/>
                <w:szCs w:val="27"/>
              </w:rPr>
              <w:t>/04 /2019</w:t>
            </w:r>
          </w:p>
        </w:tc>
        <w:tc>
          <w:tcPr>
            <w:tcW w:w="2724" w:type="dxa"/>
            <w:shd w:val="clear" w:color="auto" w:fill="auto"/>
          </w:tcPr>
          <w:p w:rsidR="0094625A" w:rsidRDefault="0094625A" w:rsidP="0094625A">
            <w:pPr>
              <w:spacing w:before="120" w:after="120"/>
              <w:jc w:val="center"/>
              <w:rPr>
                <w:bCs/>
                <w:color w:val="2E424C"/>
                <w:sz w:val="27"/>
                <w:szCs w:val="27"/>
              </w:rPr>
            </w:pPr>
            <w:r>
              <w:rPr>
                <w:bCs/>
                <w:color w:val="2E424C"/>
                <w:sz w:val="27"/>
                <w:szCs w:val="27"/>
              </w:rPr>
              <w:t>Hoàng Đình Tân</w:t>
            </w:r>
          </w:p>
          <w:p w:rsidR="0094625A" w:rsidRPr="00E126F2" w:rsidRDefault="0094625A" w:rsidP="0094625A">
            <w:pPr>
              <w:spacing w:before="120" w:after="120"/>
              <w:jc w:val="center"/>
              <w:rPr>
                <w:bCs/>
                <w:color w:val="2E424C"/>
                <w:sz w:val="27"/>
                <w:szCs w:val="27"/>
              </w:rPr>
            </w:pPr>
            <w:r>
              <w:rPr>
                <w:bCs/>
                <w:color w:val="2E424C"/>
                <w:sz w:val="27"/>
                <w:szCs w:val="27"/>
              </w:rPr>
              <w:t>Võ Đình Đồng</w:t>
            </w:r>
          </w:p>
        </w:tc>
        <w:tc>
          <w:tcPr>
            <w:tcW w:w="2907"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Phạm Tuấn An</w:t>
            </w:r>
          </w:p>
        </w:tc>
      </w:tr>
      <w:tr w:rsidR="0094625A" w:rsidRPr="00E126F2" w:rsidTr="003853CD">
        <w:trPr>
          <w:trHeight w:val="983"/>
        </w:trPr>
        <w:tc>
          <w:tcPr>
            <w:tcW w:w="752" w:type="dxa"/>
            <w:shd w:val="clear" w:color="auto" w:fill="auto"/>
          </w:tcPr>
          <w:p w:rsidR="0094625A" w:rsidRPr="00E126F2" w:rsidRDefault="0094625A" w:rsidP="003853CD">
            <w:pPr>
              <w:spacing w:before="120" w:after="120"/>
              <w:jc w:val="both"/>
              <w:rPr>
                <w:bCs/>
                <w:color w:val="2E424C"/>
                <w:sz w:val="27"/>
                <w:szCs w:val="27"/>
              </w:rPr>
            </w:pPr>
            <w:r w:rsidRPr="00E126F2">
              <w:rPr>
                <w:bCs/>
                <w:color w:val="2E424C"/>
                <w:sz w:val="27"/>
                <w:szCs w:val="27"/>
              </w:rPr>
              <w:t>3</w:t>
            </w:r>
          </w:p>
        </w:tc>
        <w:tc>
          <w:tcPr>
            <w:tcW w:w="2822"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30/04</w:t>
            </w:r>
            <w:r w:rsidRPr="00E126F2">
              <w:rPr>
                <w:bCs/>
                <w:color w:val="2E424C"/>
                <w:sz w:val="27"/>
                <w:szCs w:val="27"/>
              </w:rPr>
              <w:t>/2019</w:t>
            </w:r>
          </w:p>
        </w:tc>
        <w:tc>
          <w:tcPr>
            <w:tcW w:w="2724" w:type="dxa"/>
            <w:shd w:val="clear" w:color="auto" w:fill="auto"/>
          </w:tcPr>
          <w:p w:rsidR="0094625A" w:rsidRDefault="0094625A" w:rsidP="0094625A">
            <w:pPr>
              <w:spacing w:before="120" w:after="120"/>
              <w:jc w:val="center"/>
              <w:rPr>
                <w:bCs/>
                <w:color w:val="2E424C"/>
                <w:sz w:val="27"/>
                <w:szCs w:val="27"/>
              </w:rPr>
            </w:pPr>
            <w:r>
              <w:rPr>
                <w:bCs/>
                <w:color w:val="2E424C"/>
                <w:sz w:val="27"/>
                <w:szCs w:val="27"/>
              </w:rPr>
              <w:t>Hoàng Đình Tân</w:t>
            </w:r>
          </w:p>
          <w:p w:rsidR="0094625A" w:rsidRPr="00E126F2" w:rsidRDefault="0094625A" w:rsidP="0094625A">
            <w:pPr>
              <w:spacing w:before="120" w:after="120"/>
              <w:jc w:val="center"/>
              <w:rPr>
                <w:bCs/>
                <w:color w:val="2E424C"/>
                <w:sz w:val="27"/>
                <w:szCs w:val="27"/>
              </w:rPr>
            </w:pPr>
            <w:r>
              <w:rPr>
                <w:bCs/>
                <w:color w:val="2E424C"/>
                <w:sz w:val="27"/>
                <w:szCs w:val="27"/>
              </w:rPr>
              <w:t>Võ Đình Đồng</w:t>
            </w:r>
          </w:p>
        </w:tc>
        <w:tc>
          <w:tcPr>
            <w:tcW w:w="2907"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Dương Anh Tuấn</w:t>
            </w:r>
          </w:p>
        </w:tc>
      </w:tr>
      <w:tr w:rsidR="0094625A" w:rsidRPr="00E126F2" w:rsidTr="003853CD">
        <w:trPr>
          <w:trHeight w:val="983"/>
        </w:trPr>
        <w:tc>
          <w:tcPr>
            <w:tcW w:w="752" w:type="dxa"/>
            <w:shd w:val="clear" w:color="auto" w:fill="auto"/>
          </w:tcPr>
          <w:p w:rsidR="0094625A" w:rsidRPr="00E126F2" w:rsidRDefault="0094625A" w:rsidP="003853CD">
            <w:pPr>
              <w:spacing w:before="120" w:after="120"/>
              <w:jc w:val="both"/>
              <w:rPr>
                <w:bCs/>
                <w:color w:val="2E424C"/>
                <w:sz w:val="27"/>
                <w:szCs w:val="27"/>
              </w:rPr>
            </w:pPr>
            <w:r>
              <w:rPr>
                <w:bCs/>
                <w:color w:val="2E424C"/>
                <w:sz w:val="27"/>
                <w:szCs w:val="27"/>
              </w:rPr>
              <w:t>4</w:t>
            </w:r>
          </w:p>
        </w:tc>
        <w:tc>
          <w:tcPr>
            <w:tcW w:w="2822" w:type="dxa"/>
            <w:shd w:val="clear" w:color="auto" w:fill="auto"/>
          </w:tcPr>
          <w:p w:rsidR="0094625A" w:rsidRDefault="0094625A" w:rsidP="003853CD">
            <w:pPr>
              <w:spacing w:before="120" w:after="120"/>
              <w:jc w:val="center"/>
              <w:rPr>
                <w:bCs/>
                <w:color w:val="2E424C"/>
                <w:sz w:val="27"/>
                <w:szCs w:val="27"/>
              </w:rPr>
            </w:pPr>
            <w:r>
              <w:rPr>
                <w:bCs/>
                <w:color w:val="2E424C"/>
                <w:sz w:val="27"/>
                <w:szCs w:val="27"/>
              </w:rPr>
              <w:t>1/05/2019</w:t>
            </w:r>
          </w:p>
        </w:tc>
        <w:tc>
          <w:tcPr>
            <w:tcW w:w="2724" w:type="dxa"/>
            <w:shd w:val="clear" w:color="auto" w:fill="auto"/>
          </w:tcPr>
          <w:p w:rsidR="0094625A" w:rsidRDefault="0094625A" w:rsidP="0094625A">
            <w:pPr>
              <w:spacing w:before="120" w:after="120"/>
              <w:jc w:val="center"/>
              <w:rPr>
                <w:bCs/>
                <w:color w:val="2E424C"/>
                <w:sz w:val="27"/>
                <w:szCs w:val="27"/>
              </w:rPr>
            </w:pPr>
            <w:r>
              <w:rPr>
                <w:bCs/>
                <w:color w:val="2E424C"/>
                <w:sz w:val="27"/>
                <w:szCs w:val="27"/>
              </w:rPr>
              <w:t>Hoàng Đình Tân</w:t>
            </w:r>
          </w:p>
          <w:p w:rsidR="0094625A" w:rsidRPr="00E126F2" w:rsidRDefault="0094625A" w:rsidP="0094625A">
            <w:pPr>
              <w:spacing w:before="120" w:after="120"/>
              <w:jc w:val="center"/>
              <w:rPr>
                <w:bCs/>
                <w:color w:val="2E424C"/>
                <w:sz w:val="27"/>
                <w:szCs w:val="27"/>
              </w:rPr>
            </w:pPr>
            <w:r>
              <w:rPr>
                <w:bCs/>
                <w:color w:val="2E424C"/>
                <w:sz w:val="27"/>
                <w:szCs w:val="27"/>
              </w:rPr>
              <w:t>Võ Đình Đồng</w:t>
            </w:r>
          </w:p>
        </w:tc>
        <w:tc>
          <w:tcPr>
            <w:tcW w:w="2907" w:type="dxa"/>
            <w:shd w:val="clear" w:color="auto" w:fill="auto"/>
          </w:tcPr>
          <w:p w:rsidR="0094625A" w:rsidRPr="00E126F2" w:rsidRDefault="0094625A" w:rsidP="003853CD">
            <w:pPr>
              <w:spacing w:before="120" w:after="120"/>
              <w:jc w:val="center"/>
              <w:rPr>
                <w:bCs/>
                <w:color w:val="2E424C"/>
                <w:sz w:val="27"/>
                <w:szCs w:val="27"/>
              </w:rPr>
            </w:pPr>
            <w:r>
              <w:rPr>
                <w:bCs/>
                <w:color w:val="2E424C"/>
                <w:sz w:val="27"/>
                <w:szCs w:val="27"/>
              </w:rPr>
              <w:t>Nguyễn Thị  Nhân</w:t>
            </w:r>
          </w:p>
        </w:tc>
      </w:tr>
    </w:tbl>
    <w:p w:rsidR="0094625A" w:rsidRDefault="0094625A" w:rsidP="0094625A">
      <w:pPr>
        <w:rPr>
          <w:bCs/>
          <w:color w:val="000000"/>
          <w:sz w:val="28"/>
          <w:szCs w:val="28"/>
        </w:rPr>
      </w:pPr>
      <w:r>
        <w:rPr>
          <w:bCs/>
          <w:color w:val="000000"/>
          <w:sz w:val="28"/>
          <w:szCs w:val="28"/>
        </w:rPr>
        <w:t xml:space="preserve"> </w:t>
      </w:r>
    </w:p>
    <w:p w:rsidR="0094625A" w:rsidRDefault="0094625A" w:rsidP="0094625A">
      <w:pPr>
        <w:jc w:val="both"/>
        <w:rPr>
          <w:bCs/>
          <w:color w:val="000000"/>
          <w:sz w:val="28"/>
          <w:szCs w:val="28"/>
        </w:rPr>
      </w:pPr>
      <w:r>
        <w:rPr>
          <w:bCs/>
          <w:color w:val="000000"/>
          <w:sz w:val="28"/>
          <w:szCs w:val="28"/>
        </w:rPr>
        <w:tab/>
        <w:t>Trong các ca trực cần tiến hành bàn giao, ký biên bản, sổ theo dõi trực.</w:t>
      </w:r>
    </w:p>
    <w:p w:rsidR="0094625A" w:rsidRDefault="0094625A" w:rsidP="0094625A">
      <w:pPr>
        <w:jc w:val="both"/>
        <w:rPr>
          <w:sz w:val="28"/>
          <w:szCs w:val="28"/>
        </w:rPr>
      </w:pPr>
      <w:r>
        <w:rPr>
          <w:bCs/>
          <w:color w:val="000000"/>
          <w:sz w:val="28"/>
          <w:szCs w:val="28"/>
        </w:rPr>
        <w:tab/>
        <w:t>Trên đây là những nhiệm vụ trọng tâm về công tác đảm bảo ANTT và ATGT trong những ngày nghĩ lễ 30/4; 01/5/2019. Hiệu trưởng đề nghị các ông/bà trong Ban Giám hiệu, các tổ chức đoàn thể, tổ Trưởng và các cá nhân nghiêm túc thực hiện. Trong quá trình trực có vấn đề phát sinh cần báo về Hiệu trưởng để kịp xử lý.</w:t>
      </w:r>
    </w:p>
    <w:p w:rsidR="0094625A" w:rsidRDefault="0094625A" w:rsidP="0094625A">
      <w:pPr>
        <w:pStyle w:val="NormalWeb"/>
        <w:spacing w:before="0" w:beforeAutospacing="0" w:after="0" w:afterAutospacing="0"/>
        <w:jc w:val="center"/>
        <w:rPr>
          <w:rStyle w:val="Strong"/>
          <w:bCs w:val="0"/>
          <w:color w:val="000000"/>
          <w:sz w:val="28"/>
          <w:szCs w:val="28"/>
        </w:rPr>
      </w:pPr>
    </w:p>
    <w:p w:rsidR="0094625A" w:rsidRDefault="0094625A" w:rsidP="0094625A">
      <w:pPr>
        <w:ind w:left="720"/>
        <w:rPr>
          <w:sz w:val="28"/>
          <w:szCs w:val="28"/>
        </w:rPr>
      </w:pPr>
    </w:p>
    <w:tbl>
      <w:tblPr>
        <w:tblW w:w="0" w:type="auto"/>
        <w:tblLook w:val="01E0" w:firstRow="1" w:lastRow="1" w:firstColumn="1" w:lastColumn="1" w:noHBand="0" w:noVBand="0"/>
      </w:tblPr>
      <w:tblGrid>
        <w:gridCol w:w="4791"/>
        <w:gridCol w:w="4785"/>
      </w:tblGrid>
      <w:tr w:rsidR="0094625A" w:rsidRPr="0043496B" w:rsidTr="003853CD">
        <w:tc>
          <w:tcPr>
            <w:tcW w:w="4810" w:type="dxa"/>
            <w:shd w:val="clear" w:color="auto" w:fill="auto"/>
          </w:tcPr>
          <w:p w:rsidR="0094625A" w:rsidRPr="0043496B" w:rsidRDefault="0094625A" w:rsidP="003853CD">
            <w:pPr>
              <w:jc w:val="both"/>
              <w:rPr>
                <w:b/>
                <w:i/>
                <w:u w:val="single"/>
              </w:rPr>
            </w:pPr>
            <w:r w:rsidRPr="0043496B">
              <w:rPr>
                <w:b/>
                <w:i/>
                <w:u w:val="single"/>
              </w:rPr>
              <w:t>Nơi nhận:</w:t>
            </w:r>
          </w:p>
          <w:p w:rsidR="0094625A" w:rsidRDefault="0094625A" w:rsidP="0094625A">
            <w:pPr>
              <w:numPr>
                <w:ilvl w:val="0"/>
                <w:numId w:val="1"/>
              </w:numPr>
              <w:jc w:val="both"/>
            </w:pPr>
            <w:r>
              <w:rPr>
                <w:sz w:val="22"/>
                <w:szCs w:val="22"/>
              </w:rPr>
              <w:t>Lãnh đạo nhà trường</w:t>
            </w:r>
            <w:r w:rsidRPr="0043496B">
              <w:rPr>
                <w:sz w:val="22"/>
                <w:szCs w:val="22"/>
              </w:rPr>
              <w:t>;</w:t>
            </w:r>
          </w:p>
          <w:p w:rsidR="0094625A" w:rsidRPr="0043496B" w:rsidRDefault="0094625A" w:rsidP="0094625A">
            <w:pPr>
              <w:numPr>
                <w:ilvl w:val="0"/>
                <w:numId w:val="1"/>
              </w:numPr>
              <w:jc w:val="both"/>
            </w:pPr>
            <w:r>
              <w:rPr>
                <w:sz w:val="22"/>
                <w:szCs w:val="22"/>
              </w:rPr>
              <w:t>CĐ, ĐTN, TTCM, GVCN ( t/h)</w:t>
            </w:r>
          </w:p>
          <w:p w:rsidR="0094625A" w:rsidRPr="0043496B" w:rsidRDefault="0094625A" w:rsidP="0094625A">
            <w:pPr>
              <w:numPr>
                <w:ilvl w:val="0"/>
                <w:numId w:val="1"/>
              </w:numPr>
              <w:jc w:val="both"/>
              <w:rPr>
                <w:sz w:val="28"/>
                <w:szCs w:val="28"/>
              </w:rPr>
            </w:pPr>
            <w:r w:rsidRPr="0043496B">
              <w:rPr>
                <w:sz w:val="22"/>
                <w:szCs w:val="22"/>
              </w:rPr>
              <w:t>Lưu: VT.</w:t>
            </w:r>
          </w:p>
        </w:tc>
        <w:tc>
          <w:tcPr>
            <w:tcW w:w="4811" w:type="dxa"/>
            <w:shd w:val="clear" w:color="auto" w:fill="auto"/>
          </w:tcPr>
          <w:p w:rsidR="0094625A" w:rsidRPr="0043496B" w:rsidRDefault="0094625A" w:rsidP="003853CD">
            <w:pPr>
              <w:rPr>
                <w:b/>
                <w:sz w:val="28"/>
                <w:szCs w:val="28"/>
              </w:rPr>
            </w:pPr>
            <w:r w:rsidRPr="0043496B">
              <w:rPr>
                <w:b/>
                <w:sz w:val="28"/>
                <w:szCs w:val="28"/>
              </w:rPr>
              <w:t xml:space="preserve">           </w:t>
            </w:r>
            <w:r>
              <w:rPr>
                <w:b/>
                <w:sz w:val="28"/>
                <w:szCs w:val="28"/>
              </w:rPr>
              <w:t xml:space="preserve">               </w:t>
            </w:r>
            <w:r w:rsidRPr="0043496B">
              <w:rPr>
                <w:b/>
                <w:sz w:val="28"/>
                <w:szCs w:val="28"/>
              </w:rPr>
              <w:t>HIỆU TRƯỞNG</w:t>
            </w:r>
          </w:p>
          <w:p w:rsidR="0094625A" w:rsidRPr="0094625A" w:rsidRDefault="0094625A" w:rsidP="003853CD">
            <w:pPr>
              <w:rPr>
                <w:i/>
                <w:sz w:val="28"/>
                <w:szCs w:val="28"/>
              </w:rPr>
            </w:pPr>
            <w:r w:rsidRPr="0094625A">
              <w:rPr>
                <w:i/>
                <w:sz w:val="28"/>
                <w:szCs w:val="28"/>
              </w:rPr>
              <w:t xml:space="preserve">                                 ( Đã kí)</w:t>
            </w:r>
          </w:p>
        </w:tc>
      </w:tr>
    </w:tbl>
    <w:p w:rsidR="0094625A" w:rsidRPr="0094625A" w:rsidRDefault="0094625A" w:rsidP="0094625A">
      <w:pPr>
        <w:rPr>
          <w:b/>
          <w:sz w:val="28"/>
          <w:szCs w:val="28"/>
        </w:rPr>
      </w:pPr>
      <w:r w:rsidRPr="0094625A">
        <w:rPr>
          <w:b/>
          <w:sz w:val="28"/>
          <w:szCs w:val="28"/>
        </w:rPr>
        <w:t xml:space="preserve">                                                                                                  Võ Tấn Hòa</w:t>
      </w:r>
    </w:p>
    <w:p w:rsidR="005973BA" w:rsidRDefault="005973BA"/>
    <w:sectPr w:rsidR="005973BA" w:rsidSect="0059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6FE1"/>
    <w:multiLevelType w:val="hybridMultilevel"/>
    <w:tmpl w:val="53B8270C"/>
    <w:lvl w:ilvl="0" w:tplc="C1CE96C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5A"/>
    <w:rsid w:val="005973BA"/>
    <w:rsid w:val="008700A2"/>
    <w:rsid w:val="00946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4625A"/>
    <w:rPr>
      <w:b/>
      <w:bCs/>
    </w:rPr>
  </w:style>
  <w:style w:type="paragraph" w:styleId="NormalWeb">
    <w:name w:val="Normal (Web)"/>
    <w:basedOn w:val="Normal"/>
    <w:rsid w:val="009462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4625A"/>
    <w:rPr>
      <w:b/>
      <w:bCs/>
    </w:rPr>
  </w:style>
  <w:style w:type="paragraph" w:styleId="NormalWeb">
    <w:name w:val="Normal (Web)"/>
    <w:basedOn w:val="Normal"/>
    <w:rsid w:val="009462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Dell</cp:lastModifiedBy>
  <cp:revision>2</cp:revision>
  <dcterms:created xsi:type="dcterms:W3CDTF">2019-04-29T00:27:00Z</dcterms:created>
  <dcterms:modified xsi:type="dcterms:W3CDTF">2019-04-29T00:27:00Z</dcterms:modified>
</cp:coreProperties>
</file>