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A6E" w:rsidRDefault="00C37A6E">
      <w:pPr>
        <w:spacing w:after="0"/>
        <w:jc w:val="right"/>
        <w:rPr>
          <w:rFonts w:ascii="Times New Roman" w:eastAsia="Times New Roman" w:hAnsi="Times New Roman" w:cs="Times New Roman"/>
          <w:i/>
          <w:iCs/>
          <w:color w:val="424242"/>
          <w:sz w:val="26"/>
          <w:szCs w:val="26"/>
        </w:rPr>
      </w:pPr>
    </w:p>
    <w:tbl>
      <w:tblPr>
        <w:tblW w:w="10008" w:type="dxa"/>
        <w:tblCellMar>
          <w:left w:w="0" w:type="dxa"/>
          <w:right w:w="0" w:type="dxa"/>
        </w:tblCellMar>
        <w:tblLook w:val="04A0" w:firstRow="1" w:lastRow="0" w:firstColumn="1" w:lastColumn="0" w:noHBand="0" w:noVBand="1"/>
      </w:tblPr>
      <w:tblGrid>
        <w:gridCol w:w="5352"/>
        <w:gridCol w:w="4656"/>
      </w:tblGrid>
      <w:tr w:rsidR="00C37A6E">
        <w:trPr>
          <w:trHeight w:val="419"/>
        </w:trPr>
        <w:tc>
          <w:tcPr>
            <w:tcW w:w="5352" w:type="dxa"/>
            <w:tcMar>
              <w:top w:w="0" w:type="dxa"/>
              <w:left w:w="108" w:type="dxa"/>
              <w:bottom w:w="0" w:type="dxa"/>
              <w:right w:w="108" w:type="dxa"/>
            </w:tcMar>
            <w:hideMark/>
          </w:tcPr>
          <w:p w:rsidR="00C37A6E" w:rsidRDefault="00BB5EDB">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ĐẢNG BỘ HUYỆN CƯ KUIN</w:t>
            </w:r>
          </w:p>
          <w:p w:rsidR="00C37A6E" w:rsidRDefault="00BB5EDB">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ĐẢNG ỦY TRƯỜNG THPT </w:t>
            </w:r>
            <w:r w:rsidR="007F0D0C">
              <w:rPr>
                <w:rFonts w:ascii="Times New Roman" w:eastAsia="Times New Roman" w:hAnsi="Times New Roman" w:cs="Times New Roman"/>
                <w:b/>
                <w:bCs/>
                <w:sz w:val="26"/>
                <w:szCs w:val="26"/>
              </w:rPr>
              <w:t>Y JUT</w:t>
            </w:r>
          </w:p>
          <w:p w:rsidR="00B36439" w:rsidRDefault="00B36439">
            <w:pPr>
              <w:spacing w:after="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p>
          <w:p w:rsidR="00C37A6E" w:rsidRDefault="00B36439" w:rsidP="005B6C36">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w:t>
            </w:r>
            <w:r w:rsidR="00BB5EDB">
              <w:rPr>
                <w:rFonts w:ascii="Times New Roman" w:eastAsia="Times New Roman" w:hAnsi="Times New Roman" w:cs="Times New Roman"/>
                <w:sz w:val="26"/>
                <w:szCs w:val="26"/>
              </w:rPr>
              <w:t>0</w:t>
            </w:r>
            <w:r w:rsidR="005B6C36">
              <w:rPr>
                <w:rFonts w:ascii="Times New Roman" w:eastAsia="Times New Roman" w:hAnsi="Times New Roman" w:cs="Times New Roman"/>
                <w:sz w:val="26"/>
                <w:szCs w:val="26"/>
              </w:rPr>
              <w:t>3</w:t>
            </w:r>
            <w:r w:rsidR="00BB5EDB">
              <w:rPr>
                <w:rFonts w:ascii="Times New Roman" w:eastAsia="Times New Roman" w:hAnsi="Times New Roman" w:cs="Times New Roman"/>
                <w:sz w:val="26"/>
                <w:szCs w:val="26"/>
              </w:rPr>
              <w:t>- QC/ĐU</w:t>
            </w:r>
          </w:p>
        </w:tc>
        <w:tc>
          <w:tcPr>
            <w:tcW w:w="4656" w:type="dxa"/>
            <w:tcMar>
              <w:top w:w="0" w:type="dxa"/>
              <w:left w:w="108" w:type="dxa"/>
              <w:bottom w:w="0" w:type="dxa"/>
              <w:right w:w="108" w:type="dxa"/>
            </w:tcMar>
            <w:hideMark/>
          </w:tcPr>
          <w:p w:rsidR="00C37A6E" w:rsidRPr="00B36439" w:rsidRDefault="00BB5EDB">
            <w:pPr>
              <w:spacing w:after="0"/>
              <w:rPr>
                <w:rFonts w:ascii="Times New Roman" w:eastAsia="Times New Roman" w:hAnsi="Times New Roman" w:cs="Times New Roman"/>
                <w:sz w:val="32"/>
                <w:szCs w:val="32"/>
              </w:rPr>
            </w:pPr>
            <w:r w:rsidRPr="00B36439">
              <w:rPr>
                <w:rFonts w:ascii="Times New Roman" w:eastAsia="Times New Roman" w:hAnsi="Times New Roman" w:cs="Times New Roman"/>
                <w:b/>
                <w:bCs/>
                <w:sz w:val="32"/>
                <w:szCs w:val="32"/>
              </w:rPr>
              <w:t>Đ</w:t>
            </w:r>
            <w:r w:rsidRPr="00B36439">
              <w:rPr>
                <w:rFonts w:ascii="Times New Roman" w:eastAsia="Times New Roman" w:hAnsi="Times New Roman" w:cs="Times New Roman"/>
                <w:b/>
                <w:bCs/>
                <w:sz w:val="32"/>
                <w:szCs w:val="32"/>
                <w:u w:val="single"/>
              </w:rPr>
              <w:t>ẢNG CỘNG SẢN VIỆT NA</w:t>
            </w:r>
            <w:r w:rsidRPr="00B36439">
              <w:rPr>
                <w:rFonts w:ascii="Times New Roman" w:eastAsia="Times New Roman" w:hAnsi="Times New Roman" w:cs="Times New Roman"/>
                <w:b/>
                <w:bCs/>
                <w:sz w:val="32"/>
                <w:szCs w:val="32"/>
              </w:rPr>
              <w:t>M</w:t>
            </w:r>
          </w:p>
          <w:p w:rsidR="00C37A6E" w:rsidRDefault="00C37A6E">
            <w:pPr>
              <w:spacing w:after="0"/>
              <w:jc w:val="right"/>
              <w:rPr>
                <w:rFonts w:ascii="Times New Roman" w:eastAsia="Times New Roman" w:hAnsi="Times New Roman" w:cs="Times New Roman"/>
                <w:i/>
                <w:iCs/>
                <w:sz w:val="26"/>
                <w:szCs w:val="26"/>
              </w:rPr>
            </w:pPr>
          </w:p>
          <w:p w:rsidR="00C37A6E" w:rsidRDefault="00BB5EDB" w:rsidP="007F0D0C">
            <w:pPr>
              <w:spacing w:after="0"/>
              <w:jc w:val="right"/>
              <w:rPr>
                <w:rFonts w:ascii="Times New Roman" w:eastAsia="Times New Roman" w:hAnsi="Times New Roman" w:cs="Times New Roman"/>
                <w:sz w:val="26"/>
                <w:szCs w:val="26"/>
              </w:rPr>
            </w:pPr>
            <w:r>
              <w:rPr>
                <w:rFonts w:ascii="Times New Roman" w:eastAsia="Times New Roman" w:hAnsi="Times New Roman" w:cs="Times New Roman"/>
                <w:i/>
                <w:iCs/>
                <w:sz w:val="26"/>
                <w:szCs w:val="26"/>
              </w:rPr>
              <w:t>Cư Kuin, ngày</w:t>
            </w:r>
            <w:r w:rsidR="007F0D0C">
              <w:rPr>
                <w:rFonts w:ascii="Times New Roman" w:eastAsia="Times New Roman" w:hAnsi="Times New Roman" w:cs="Times New Roman"/>
                <w:i/>
                <w:iCs/>
                <w:sz w:val="26"/>
                <w:szCs w:val="26"/>
              </w:rPr>
              <w:t xml:space="preserve"> 07</w:t>
            </w:r>
            <w:r w:rsidR="005B6C36">
              <w:rPr>
                <w:rFonts w:ascii="Times New Roman" w:eastAsia="Times New Roman" w:hAnsi="Times New Roman" w:cs="Times New Roman"/>
                <w:i/>
                <w:iCs/>
                <w:sz w:val="26"/>
                <w:szCs w:val="26"/>
              </w:rPr>
              <w:t xml:space="preserve"> tháng </w:t>
            </w:r>
            <w:r w:rsidR="007F0D0C">
              <w:rPr>
                <w:rFonts w:ascii="Times New Roman" w:eastAsia="Times New Roman" w:hAnsi="Times New Roman" w:cs="Times New Roman"/>
                <w:i/>
                <w:iCs/>
                <w:sz w:val="26"/>
                <w:szCs w:val="26"/>
              </w:rPr>
              <w:t>02</w:t>
            </w:r>
            <w:r>
              <w:rPr>
                <w:rFonts w:ascii="Times New Roman" w:eastAsia="Times New Roman" w:hAnsi="Times New Roman" w:cs="Times New Roman"/>
                <w:i/>
                <w:iCs/>
                <w:sz w:val="26"/>
                <w:szCs w:val="26"/>
              </w:rPr>
              <w:t xml:space="preserve"> năm 20</w:t>
            </w:r>
            <w:r w:rsidR="005B6C36">
              <w:rPr>
                <w:rFonts w:ascii="Times New Roman" w:eastAsia="Times New Roman" w:hAnsi="Times New Roman" w:cs="Times New Roman"/>
                <w:i/>
                <w:iCs/>
                <w:sz w:val="26"/>
                <w:szCs w:val="26"/>
              </w:rPr>
              <w:t>2</w:t>
            </w:r>
            <w:r w:rsidR="007F0D0C">
              <w:rPr>
                <w:rFonts w:ascii="Times New Roman" w:eastAsia="Times New Roman" w:hAnsi="Times New Roman" w:cs="Times New Roman"/>
                <w:i/>
                <w:iCs/>
                <w:sz w:val="26"/>
                <w:szCs w:val="26"/>
              </w:rPr>
              <w:t>3</w:t>
            </w:r>
          </w:p>
        </w:tc>
      </w:tr>
    </w:tbl>
    <w:p w:rsidR="00C37A6E" w:rsidRDefault="00BB5EDB">
      <w:pPr>
        <w:spacing w:before="100" w:beforeAutospacing="1" w:after="100" w:afterAutospacing="1"/>
        <w:jc w:val="center"/>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00"/>
          <w:sz w:val="30"/>
          <w:szCs w:val="30"/>
        </w:rPr>
        <w:t>QUY CHẾ LÀM VIỆC</w:t>
      </w:r>
      <w:r w:rsidR="004E743C">
        <w:rPr>
          <w:rFonts w:ascii="Times New Roman" w:eastAsia="Times New Roman" w:hAnsi="Times New Roman" w:cs="Times New Roman"/>
          <w:b/>
          <w:bCs/>
          <w:color w:val="000000"/>
          <w:sz w:val="30"/>
          <w:szCs w:val="30"/>
        </w:rPr>
        <w:t xml:space="preserve"> </w:t>
      </w:r>
      <w:r>
        <w:rPr>
          <w:rFonts w:ascii="Times New Roman" w:eastAsia="Times New Roman" w:hAnsi="Times New Roman" w:cs="Times New Roman"/>
          <w:b/>
          <w:bCs/>
          <w:color w:val="000000"/>
          <w:sz w:val="30"/>
          <w:szCs w:val="30"/>
        </w:rPr>
        <w:t xml:space="preserve">CỦA ĐẢNG UỶ TRƯỜNG THPT </w:t>
      </w:r>
      <w:r w:rsidR="007F0D0C">
        <w:rPr>
          <w:rFonts w:ascii="Times New Roman" w:eastAsia="Times New Roman" w:hAnsi="Times New Roman" w:cs="Times New Roman"/>
          <w:b/>
          <w:bCs/>
          <w:color w:val="000000"/>
          <w:sz w:val="30"/>
          <w:szCs w:val="30"/>
        </w:rPr>
        <w:t>Y JUT</w:t>
      </w:r>
    </w:p>
    <w:p w:rsidR="00C37A6E" w:rsidRDefault="00BB5EDB">
      <w:pPr>
        <w:spacing w:after="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Căn cứ Điều</w:t>
      </w:r>
      <w:r w:rsidR="005B6C36">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i/>
          <w:color w:val="000000"/>
          <w:sz w:val="26"/>
          <w:szCs w:val="26"/>
        </w:rPr>
        <w:t>lệ Đảng Cộng sản Việt Nam và Quy định số 29-QĐ/TW ngày 25/7/2016 của BCH Trung ương khoá XII, quy định thi hành Điều lệ Đảng;</w:t>
      </w:r>
    </w:p>
    <w:p w:rsidR="00C37A6E" w:rsidRDefault="00BB5EDB">
      <w:pPr>
        <w:spacing w:after="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Căn cứ Quy</w:t>
      </w:r>
      <w:r w:rsidR="005B6C36">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i/>
          <w:color w:val="000000"/>
          <w:sz w:val="26"/>
          <w:szCs w:val="26"/>
        </w:rPr>
        <w:t>định số 97-QĐ/TW ngày 22/03/2004 của Ban Bí thư Trung ương về chức năng, nhiệm</w:t>
      </w:r>
      <w:r w:rsidR="004E743C">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i/>
          <w:color w:val="000000"/>
          <w:sz w:val="26"/>
          <w:szCs w:val="26"/>
        </w:rPr>
        <w:t>vụ của Đảng bộ, Chi bộ cơ sở trong các đơn vị sự nghiệp;</w:t>
      </w:r>
    </w:p>
    <w:p w:rsidR="00C37A6E" w:rsidRDefault="00BB5EDB">
      <w:pPr>
        <w:spacing w:after="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 Căn cứ vào Quyết định số </w:t>
      </w:r>
      <w:r w:rsidR="007F0D0C">
        <w:rPr>
          <w:rFonts w:ascii="Times New Roman" w:eastAsia="Times New Roman" w:hAnsi="Times New Roman" w:cs="Times New Roman"/>
          <w:i/>
          <w:color w:val="000000"/>
          <w:sz w:val="26"/>
          <w:szCs w:val="26"/>
        </w:rPr>
        <w:t>1899</w:t>
      </w:r>
      <w:r>
        <w:rPr>
          <w:rFonts w:ascii="Times New Roman" w:eastAsia="Times New Roman" w:hAnsi="Times New Roman" w:cs="Times New Roman"/>
          <w:i/>
          <w:color w:val="000000"/>
          <w:sz w:val="26"/>
          <w:szCs w:val="26"/>
        </w:rPr>
        <w:t>-QĐ/HU ngày 0</w:t>
      </w:r>
      <w:r w:rsidR="007F0D0C">
        <w:rPr>
          <w:rFonts w:ascii="Times New Roman" w:eastAsia="Times New Roman" w:hAnsi="Times New Roman" w:cs="Times New Roman"/>
          <w:i/>
          <w:color w:val="000000"/>
          <w:sz w:val="26"/>
          <w:szCs w:val="26"/>
        </w:rPr>
        <w:t>1</w:t>
      </w:r>
      <w:r>
        <w:rPr>
          <w:rFonts w:ascii="Times New Roman" w:eastAsia="Times New Roman" w:hAnsi="Times New Roman" w:cs="Times New Roman"/>
          <w:i/>
          <w:color w:val="000000"/>
          <w:sz w:val="26"/>
          <w:szCs w:val="26"/>
        </w:rPr>
        <w:t>/</w:t>
      </w:r>
      <w:r w:rsidR="007F0D0C">
        <w:rPr>
          <w:rFonts w:ascii="Times New Roman" w:eastAsia="Times New Roman" w:hAnsi="Times New Roman" w:cs="Times New Roman"/>
          <w:i/>
          <w:color w:val="000000"/>
          <w:sz w:val="26"/>
          <w:szCs w:val="26"/>
        </w:rPr>
        <w:t>02</w:t>
      </w:r>
      <w:r>
        <w:rPr>
          <w:rFonts w:ascii="Times New Roman" w:eastAsia="Times New Roman" w:hAnsi="Times New Roman" w:cs="Times New Roman"/>
          <w:i/>
          <w:color w:val="000000"/>
          <w:sz w:val="26"/>
          <w:szCs w:val="26"/>
        </w:rPr>
        <w:t>/20</w:t>
      </w:r>
      <w:r w:rsidR="005B6C36">
        <w:rPr>
          <w:rFonts w:ascii="Times New Roman" w:eastAsia="Times New Roman" w:hAnsi="Times New Roman" w:cs="Times New Roman"/>
          <w:i/>
          <w:color w:val="000000"/>
          <w:sz w:val="26"/>
          <w:szCs w:val="26"/>
        </w:rPr>
        <w:t>2</w:t>
      </w:r>
      <w:r w:rsidR="007F0D0C">
        <w:rPr>
          <w:rFonts w:ascii="Times New Roman" w:eastAsia="Times New Roman" w:hAnsi="Times New Roman" w:cs="Times New Roman"/>
          <w:i/>
          <w:color w:val="000000"/>
          <w:sz w:val="26"/>
          <w:szCs w:val="26"/>
        </w:rPr>
        <w:t>3</w:t>
      </w:r>
      <w:r>
        <w:rPr>
          <w:rFonts w:ascii="Times New Roman" w:eastAsia="Times New Roman" w:hAnsi="Times New Roman" w:cs="Times New Roman"/>
          <w:i/>
          <w:color w:val="000000"/>
          <w:sz w:val="26"/>
          <w:szCs w:val="26"/>
        </w:rPr>
        <w:t xml:space="preserve"> của Huyện ủy Cư Kuin, về việc </w:t>
      </w:r>
      <w:r w:rsidR="005B6C36">
        <w:rPr>
          <w:rFonts w:ascii="Times New Roman" w:eastAsia="Times New Roman" w:hAnsi="Times New Roman" w:cs="Times New Roman"/>
          <w:i/>
          <w:color w:val="000000"/>
          <w:sz w:val="26"/>
          <w:szCs w:val="26"/>
        </w:rPr>
        <w:t>ch</w:t>
      </w:r>
      <w:r w:rsidR="007F0D0C">
        <w:rPr>
          <w:rFonts w:ascii="Times New Roman" w:eastAsia="Times New Roman" w:hAnsi="Times New Roman" w:cs="Times New Roman"/>
          <w:i/>
          <w:color w:val="000000"/>
          <w:sz w:val="26"/>
          <w:szCs w:val="26"/>
        </w:rPr>
        <w:t>ỉ định tham gia Ban Chấp hành và giữ chức vụ Bí thư Đảng ủy t</w:t>
      </w:r>
      <w:r>
        <w:rPr>
          <w:rFonts w:ascii="Times New Roman" w:eastAsia="Times New Roman" w:hAnsi="Times New Roman" w:cs="Times New Roman"/>
          <w:i/>
          <w:color w:val="000000"/>
          <w:sz w:val="26"/>
          <w:szCs w:val="26"/>
        </w:rPr>
        <w:t xml:space="preserve">rường THPT </w:t>
      </w:r>
      <w:r w:rsidR="007F0D0C">
        <w:rPr>
          <w:rFonts w:ascii="Times New Roman" w:eastAsia="Times New Roman" w:hAnsi="Times New Roman" w:cs="Times New Roman"/>
          <w:i/>
          <w:color w:val="000000"/>
          <w:sz w:val="26"/>
          <w:szCs w:val="26"/>
        </w:rPr>
        <w:t xml:space="preserve">Y Jut </w:t>
      </w:r>
      <w:r w:rsidR="005B6C36">
        <w:rPr>
          <w:rFonts w:ascii="Times New Roman" w:eastAsia="Times New Roman" w:hAnsi="Times New Roman" w:cs="Times New Roman"/>
          <w:i/>
          <w:color w:val="000000"/>
          <w:sz w:val="26"/>
          <w:szCs w:val="26"/>
        </w:rPr>
        <w:t>( nhiệm kỳ 2020 – 2025 )</w:t>
      </w:r>
      <w:r>
        <w:rPr>
          <w:rFonts w:ascii="Times New Roman" w:eastAsia="Times New Roman" w:hAnsi="Times New Roman" w:cs="Times New Roman"/>
          <w:i/>
          <w:color w:val="000000"/>
          <w:sz w:val="26"/>
          <w:szCs w:val="26"/>
        </w:rPr>
        <w:t>;</w:t>
      </w:r>
    </w:p>
    <w:p w:rsidR="00C37A6E" w:rsidRDefault="00BB5EDB">
      <w:pPr>
        <w:spacing w:after="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Căn cứ vào nhiệm</w:t>
      </w:r>
      <w:r w:rsidR="005B6C36">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i/>
          <w:color w:val="000000"/>
          <w:sz w:val="26"/>
          <w:szCs w:val="26"/>
        </w:rPr>
        <w:t xml:space="preserve">vụ chính trị của nhà trường. </w:t>
      </w:r>
      <w:r w:rsidR="005B6C36">
        <w:rPr>
          <w:rFonts w:ascii="Times New Roman" w:eastAsia="Times New Roman" w:hAnsi="Times New Roman" w:cs="Times New Roman"/>
          <w:i/>
          <w:color w:val="000000"/>
          <w:sz w:val="26"/>
          <w:szCs w:val="26"/>
        </w:rPr>
        <w:t>Đảng ủy</w:t>
      </w:r>
      <w:r>
        <w:rPr>
          <w:rFonts w:ascii="Times New Roman" w:eastAsia="Times New Roman" w:hAnsi="Times New Roman" w:cs="Times New Roman"/>
          <w:i/>
          <w:color w:val="000000"/>
          <w:sz w:val="26"/>
          <w:szCs w:val="26"/>
        </w:rPr>
        <w:t xml:space="preserve"> trường THPT </w:t>
      </w:r>
      <w:r w:rsidR="007F0D0C">
        <w:rPr>
          <w:rFonts w:ascii="Times New Roman" w:eastAsia="Times New Roman" w:hAnsi="Times New Roman" w:cs="Times New Roman"/>
          <w:i/>
          <w:color w:val="000000"/>
          <w:sz w:val="26"/>
          <w:szCs w:val="26"/>
        </w:rPr>
        <w:t>Y Jut</w:t>
      </w:r>
      <w:r>
        <w:rPr>
          <w:rFonts w:ascii="Times New Roman" w:eastAsia="Times New Roman" w:hAnsi="Times New Roman" w:cs="Times New Roman"/>
          <w:i/>
          <w:color w:val="000000"/>
          <w:sz w:val="26"/>
          <w:szCs w:val="26"/>
        </w:rPr>
        <w:t xml:space="preserve"> xây dựng “Quy chế làm việc” nhiệm kỳ 20</w:t>
      </w:r>
      <w:r w:rsidR="005B6C36">
        <w:rPr>
          <w:rFonts w:ascii="Times New Roman" w:eastAsia="Times New Roman" w:hAnsi="Times New Roman" w:cs="Times New Roman"/>
          <w:i/>
          <w:color w:val="000000"/>
          <w:sz w:val="26"/>
          <w:szCs w:val="26"/>
        </w:rPr>
        <w:t>20</w:t>
      </w:r>
      <w:r>
        <w:rPr>
          <w:rFonts w:ascii="Times New Roman" w:eastAsia="Times New Roman" w:hAnsi="Times New Roman" w:cs="Times New Roman"/>
          <w:i/>
          <w:color w:val="000000"/>
          <w:sz w:val="26"/>
          <w:szCs w:val="26"/>
        </w:rPr>
        <w:t xml:space="preserve"> – 202</w:t>
      </w:r>
      <w:r w:rsidR="005B6C36">
        <w:rPr>
          <w:rFonts w:ascii="Times New Roman" w:eastAsia="Times New Roman" w:hAnsi="Times New Roman" w:cs="Times New Roman"/>
          <w:i/>
          <w:color w:val="000000"/>
          <w:sz w:val="26"/>
          <w:szCs w:val="26"/>
        </w:rPr>
        <w:t>5</w:t>
      </w:r>
      <w:r>
        <w:rPr>
          <w:rFonts w:ascii="Times New Roman" w:eastAsia="Times New Roman" w:hAnsi="Times New Roman" w:cs="Times New Roman"/>
          <w:i/>
          <w:color w:val="000000"/>
          <w:sz w:val="26"/>
          <w:szCs w:val="26"/>
        </w:rPr>
        <w:t xml:space="preserve"> như sau:</w:t>
      </w:r>
    </w:p>
    <w:p w:rsidR="00C37A6E" w:rsidRDefault="00C37A6E">
      <w:pPr>
        <w:spacing w:after="0"/>
        <w:jc w:val="center"/>
        <w:rPr>
          <w:rFonts w:ascii="Times New Roman" w:eastAsia="Times New Roman" w:hAnsi="Times New Roman" w:cs="Times New Roman"/>
          <w:b/>
          <w:bCs/>
          <w:color w:val="000000"/>
          <w:sz w:val="26"/>
          <w:szCs w:val="26"/>
        </w:rPr>
      </w:pP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1</w:t>
      </w: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NHỮNG QUY</w:t>
      </w:r>
      <w:r w:rsidR="00F27E0A">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ĐỊNH CHUNG</w:t>
      </w:r>
    </w:p>
    <w:p w:rsidR="00C37A6E" w:rsidRDefault="00BB5EDB">
      <w:pPr>
        <w:spacing w:after="0"/>
        <w:ind w:firstLine="72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Điều 1. Đối tượng và phạm vi áp dụng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5B6C36">
        <w:rPr>
          <w:rFonts w:ascii="Times New Roman" w:eastAsia="Times New Roman" w:hAnsi="Times New Roman" w:cs="Times New Roman"/>
          <w:color w:val="000000"/>
          <w:sz w:val="26"/>
          <w:szCs w:val="26"/>
        </w:rPr>
        <w:t>Đảng ủy</w:t>
      </w:r>
      <w:r>
        <w:rPr>
          <w:rFonts w:ascii="Times New Roman" w:eastAsia="Times New Roman" w:hAnsi="Times New Roman" w:cs="Times New Roman"/>
          <w:color w:val="000000"/>
          <w:sz w:val="26"/>
          <w:szCs w:val="26"/>
        </w:rPr>
        <w:t xml:space="preserve"> xây dựng Quy chế hoạt động nhằm đảm bảo sự lãnh đạo, chỉ đạo toàn diện của cấp uỷ giữa hai kỳ đại hội; Quy định rõ trách nhiệm,quyền hạn của tập thể Ban chấp hành, Bí thư, Phó bí thư, cấp uỷ viên, đảng viên trong Đảng bộ. Đảm bảo sự lãnh đạo, chỉ đạo của ban chấp hành và mối quan hệ giữa Ban chấp hành với Đảng bộ, Chính quyền, đoàn thể và Đảng uỷ cấp trên trực tiếp; Thực hiện sự lãnh đạo của cấp uỷ, Đảng bộ, đảng viên trên tất cả các mặt đời sống xã hội, phát triển kinh tế văn hoá giáo dục, an ninh trật tự, an toàn xã hội, xây dựng hệ thống chính trị trong sạch vững mạnh ở đơn vị thuộc phạm vi cấp uỷ, chi bộ phụ trách.</w:t>
      </w:r>
    </w:p>
    <w:p w:rsidR="00C37A6E" w:rsidRDefault="00BB5EDB">
      <w:pPr>
        <w:spacing w:after="0"/>
        <w:ind w:firstLine="72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Điều 2.</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Nguyên tắc làm việc</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Ban chấp hành Đảng bộ trường hoạt động theo nguyên tắc tập trung dân chủ, tập thể lãnh đạo, cá nhân phụ trách. Mọi hoạt động được tiến hành công khai, dân chủ.</w:t>
      </w:r>
      <w:r w:rsidR="004E743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chủ trương, nghị quyết được thảo luận và quyết định theo đa số. Khi thi hành các chủ trương, nghị quyết, tuân thủ nguyên tắc cấp dưới phục tùng cấp trên, từng cá nhân theo nhiệm vụ được phân công và chịu trách nhiệm trước tập thể Ban Chấp hành.</w:t>
      </w:r>
    </w:p>
    <w:p w:rsidR="00C37A6E" w:rsidRDefault="00C37A6E">
      <w:pPr>
        <w:spacing w:after="0"/>
        <w:jc w:val="center"/>
        <w:rPr>
          <w:rFonts w:ascii="Times New Roman" w:eastAsia="Times New Roman" w:hAnsi="Times New Roman" w:cs="Times New Roman"/>
          <w:b/>
          <w:bCs/>
          <w:color w:val="000000"/>
          <w:sz w:val="26"/>
          <w:szCs w:val="26"/>
        </w:rPr>
      </w:pP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2</w:t>
      </w: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TRÁCH NHIỆM, QUYỀN HẠN,</w:t>
      </w:r>
      <w:r w:rsidR="001463BF">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 xml:space="preserve">NHIỆM VỤ CỦA </w:t>
      </w:r>
      <w:r w:rsidR="00F91EA4">
        <w:rPr>
          <w:rFonts w:ascii="Times New Roman" w:eastAsia="Times New Roman" w:hAnsi="Times New Roman" w:cs="Times New Roman"/>
          <w:b/>
          <w:bCs/>
          <w:color w:val="000000"/>
          <w:sz w:val="26"/>
          <w:szCs w:val="26"/>
        </w:rPr>
        <w:t>BAN CHẤP HÀNH</w:t>
      </w:r>
      <w:r>
        <w:rPr>
          <w:rFonts w:ascii="Times New Roman" w:eastAsia="Times New Roman" w:hAnsi="Times New Roman" w:cs="Times New Roman"/>
          <w:b/>
          <w:bCs/>
          <w:color w:val="000000"/>
          <w:sz w:val="26"/>
          <w:szCs w:val="26"/>
        </w:rPr>
        <w:t xml:space="preserve"> ĐẢNG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3.</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Trách nhiệm và quyền hạn</w:t>
      </w:r>
      <w:r w:rsidR="004E743C">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của Ban Chấp hành Đảng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 Là cơ quan lãnh đạo Đảng bộ giữa hai kỳ Đại hội; Đảng uỷ có nhiệm vụ tổ chức thực hiện sự lãnh đạo</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của Đảng bộ theo nội dung, nhiệm vụ đã được quy định tại điểm 2, Điều 24, Điều</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lệ Đảng Cộng sản Việt Nam.</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Đảng uỷ hoạt động theo nguyên tắc tập trung dân chủ, quyết định theo đa số; tổ chức sinh hoạt định kỳ Đảng uỷ một tháng một lần, Đảng bộ 06 tháng một lần và sinh hoạt bất thường khi</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cần. Sinh hoạt Đảng uỷ thống nhất nội dung, chương trình trước khi sinh hoạt,</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chịu trách nhiệm thông báo nội dung kỳ họp cho đảng viên biết trước; dự kiến phân công công tác cho cán bộ, đảng viên thực hiện Nghị quyết, thực hiện nhiệm vụ phát triển đảng viên.</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3.Cử đại diện tham dự các cuộc họp của chính quyền và các đoàn thể có liên quan.</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4.Bình xét, công nhận, khen thưởng và kỷ luật tổ chức đảng và đảng viên thuộc Đảng bộ. Đề nghị lên Đảng uỷ cấp trên khen thưởng cho các tổ chức đảng và các đảng viên thuộc Đảng bộ có thành tích theo quy định của Đảng.</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5.Thông qua nội dung và kế hoạch chuẩn bị cho Đại hội Đảng bộ cơ sở khi hết nhiệm kỳ.</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4. Nhiệm vụ của Ban Chấp hành Đảng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Đảng ủy có</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chức năng lãnh đạo tư tưởng, chuyên môn, công tác tổ c</w:t>
      </w:r>
      <w:r w:rsidR="00DB4551">
        <w:rPr>
          <w:rFonts w:ascii="Times New Roman" w:eastAsia="Times New Roman" w:hAnsi="Times New Roman" w:cs="Times New Roman"/>
          <w:color w:val="000000"/>
          <w:sz w:val="26"/>
          <w:szCs w:val="26"/>
        </w:rPr>
        <w:t>hức cán bộ, công tác đoàn thể; </w:t>
      </w:r>
      <w:r>
        <w:rPr>
          <w:rFonts w:ascii="Times New Roman" w:eastAsia="Times New Roman" w:hAnsi="Times New Roman" w:cs="Times New Roman"/>
          <w:color w:val="000000"/>
          <w:sz w:val="26"/>
          <w:szCs w:val="26"/>
        </w:rPr>
        <w:t>thông qua tổ chức Đảng, đảng viên,</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tổ chức đoàn thể trong nhà trường để thực hiện nhiệm vụ chính trị được giao.</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Ban Chấp</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hành Đảng bộ trường THPT Việt Đức là cơ quan lãnh đạo của tổ chức Đảng giữa</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hai kỳ đại hội của Đảng bộ cơ sở, có nhiệm vụ tổ chức thực hiện Nghị quyết và</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Chỉ thị của Ban chấp hành Trung ương, Nghị quyết và Chỉ thị của Đảng bộ cấp</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trên, Nghị quyết của Đại hội Đảng bộ trường và các chủ trương, chính sách của</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Đảng, pháp luật của Nhà nước. Trách nhiệm của Đảng uỷ tập trung vào các mặt</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công tác sau:</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a)</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Lãnh đạo công tác chuyên môn.</w:t>
      </w:r>
    </w:p>
    <w:p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b) Lãnh đạo thực hiện Quy chế dân chủ cơ sở, các Quy định của cơ quan, thực hiện các chính sách đối với người lao động.</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Phối hợp và tổ chức chỉ đạo hoạt động của Uỷ ban Kiểm tra Đảng uỷ, kịp thời phòng ngừa tệ quan liêu, tham nhũng và các biểu hiện tiêu cực trong hoạt động của trường; bảo đảm an ninh chính trị nội bộ.</w:t>
      </w:r>
    </w:p>
    <w:p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d)</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Chỉ đạo các tổ chức đoàn thể phối hợp với chính quyền tổ chức Hội nghị cán bộ,viên chức hàng năm và các phong trào thi đua. Phát hiện, bồi dưỡng những điển hình tiên tiến, những sáng kiến kinh nghiệm hay trong giảng dạy và học tập.</w:t>
      </w:r>
    </w:p>
    <w:p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e)</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Lãnh đạo thực hiện công tác quy hoạch, đào tạo và bổ nhiệm cán bộ theo phân cấp.</w:t>
      </w:r>
    </w:p>
    <w:p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f)</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Xem xét khen thưởng, kỷ luật đảng viên theo thẩm quyền.</w:t>
      </w:r>
    </w:p>
    <w:p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g)</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Quản lý tài chính của đảng theo phân cấp của Đảng uỷ cấp trên.</w:t>
      </w:r>
    </w:p>
    <w:p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h)</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Thường trực Đảng ủy gồm đồng chí Bí thư, P.Bí thư và đồng chí làm công tác tổ</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chức của Ban chấp hành Đảng bộ.</w:t>
      </w:r>
    </w:p>
    <w:p w:rsidR="00C37A6E" w:rsidRDefault="00C37A6E">
      <w:pPr>
        <w:spacing w:after="0"/>
        <w:jc w:val="center"/>
        <w:rPr>
          <w:rFonts w:ascii="Times New Roman" w:eastAsia="Times New Roman" w:hAnsi="Times New Roman" w:cs="Times New Roman"/>
          <w:b/>
          <w:bCs/>
          <w:color w:val="000000"/>
          <w:sz w:val="26"/>
          <w:szCs w:val="26"/>
        </w:rPr>
      </w:pP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3</w:t>
      </w: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TRÁCH NHIỆM QUYỀN HẠN CỦA CÁ NHÂN</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5.</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Nhiệm vụ và quyền hạn của</w:t>
      </w:r>
      <w:r w:rsidR="00DB4551">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Bí thư Đảng uỷ</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 Là người chỉ đạo chung, chịu trách nhiệm chính trong việc điều hành mọi hoạt động của Đảng uỷ và Đảng bộ trường; Phát huy hiệu lực của chính quyền trong việc dạy và học, thực hiện nghiêm nhiệm vụ chính trị của nhà trường.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Đề xuất với Đảng uỷ,</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thống nhất phân công công tác cho các Đảng uỷ viên, cho từng đảng viên theo nguyên tắc tập trung dân chủ, tập thể lãnh đạo, cá nhân phụ trách.</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Nắm vững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Nghị quyết Đại hội Đảng bộ cơ sở, các Nghị quyết, Chỉ thị của Đảng, Nhà nước và</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của Đảng uỷ cấp trên cũng như chức năng và nhiệm vụ của nhà trường để đề xuất</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với Ban Chấp hành những biện pháp thực hiện chức năng nhiệm vụ của Đảng uỷ sát</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với tình hình thực tế của đơn vị.</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Chủ trì các cuộc họp của Ban Chấp hành Đảng bộ trường. Chủ trì xây dựng các quy chế của đơn vị. Ký các văn bản quan trọng như</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Nghị quyết, Quyết định, thay mặt Ban Chấp hành giải quyết các công việc liên quan với Đảng uỷ cấp trên, Đảng uỷ địa phương, các tổ chức đoàn thể trong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trường; chuẩn bị nội dung cho các kỳ họp của Ban chấp hành.</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Thường xuyên đôn đốc,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kiểm tra theo dõi các mặt hoạt động của Đảng bộ đảm bảo triển khai đồng bộ tạo điều kiện cho từng cán bộ, đảng viên, giáo viên hoàn thành nhiệm vụ được giao.</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Làm tốt vai trò hạt nhân đoàn kết, lãnh đạo các hoạt động của Đảng bộ, nhà trường, xây dựng Đảng bộ trong sạch, vững mạnh, nhà trường tiên tiến, các đoàn thể vững mạnh; hoàn thành xuất sắc nhiệm vụ được giao.</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Trực tiếp phụ trách công tác chính trị tư tưởng, công tác tài chính của Đảng; cùng với đồng chí Phó Bí thư bàn bạc về công tác chuyên môn, tổ chức cán bộ, thanh tra,</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tuyên giáo, thi đua của Đảng uỷ; trực tiếp phụ trách công tác văn phòng; công tác đoàn thể. Thường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xuyên nắm bắt tình hình và dự báo chiều hướng phát triển tư tưởng của cán bộ,đảng viên nhất là đảng viên có biểu hiện lệch lạc về tư tưởng và nhận thức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trong công tác; phát hiện vấn đề, nắm bắt dư luận xã hội, dư luận nhà trường để cùng với Đảng uỷ làm tốt công tác tư tưởng.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Trong trường hợp khẩn</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cấp, đột xuất, không thể chờ đợi sự bàn bạc, thống nhất về chủ trương công tác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theo quy định, có quyền quyết định sau đó báo cáo lên cấp trên.</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Các ý kiến và quyết</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định của Bí thư Đảng ủy phải dựa trên nguyên tắc tập trung dân chủ, kết luận</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theo đa số, Bí thư Đảng ủy phải chịu trách nhiệm trước những ý kiến và quyết</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định của mình trước Đảng uỷ và Đảng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Cùng với Đảng uỷ</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chuẩn bị nghị quyết và triển khai nghị quyết  Đảng bộ, trực tiếp chuẩn bị nội dung, thời gian, địa điểm và chủ trì sinh hoạt Đảng uỷ, Đảng bộ; ký các văn bản của Đảng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Bí thư Đảng ủy xây dựng chương trình, kế hoạch lãnh đạo tổ chức thực hiện Nghị quyết; phối hợp với nhà trường, đoàn thể triển khai các hoạt động của các tổ chức đoàn thể trong nhà trường cho thống nhất và hiệu quả.</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Kiểm tra, sơ kết,</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tổng kết, đánh giá hoạt động từng tập thể, cá nhân, bộ phận, kiến nghị cấp trên; trực tiếp báo cáo cấp trên tình hình hoạt động của Đảng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6.</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Nhiệm vụ và quyền hạn của Phó bí thư Đảng uỷ</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Thay mặt Bí thư Đảng uỷ giải quyết các công việc khi Bí thư đi vắng, chủ trì các cuộc họp Đảng ủy và Đảng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 Cùng Bí thư phối hợp điều hành các công việc hàng ngày của Ban Chấp hành, công tác chuyên môn, tổ chức cán bộ, tuyên giáo,</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thi đua của nhà trường.</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3.</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Ký các văn bản hành chính như: thông báo, các văn bản triển khai các hoạt động của nhà trường, chỉ đạo công tác báo cáo sơ, tổng kết và một số văn bản khác thuộc thẩm quyền.</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Trực tiếp làm Chủ nhiệm Uỷ ban kiểm tra Đảng uỷ, được kiểm tra tổ chức Đảng và đảng viên theo Quy định của Điều lệ Đảng, giám sát thực hiện các chế độ chính sách đối với cán bộ, viên chức và người lao động.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7.</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Nhiệm vụ và quyền hạn của Uỷ viên Ban chấp hành Đảng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Thực hiện các nhiệm vụ của Ban chấp hành Đảng bộ phân công và những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quy định tại  Điều 4 của Quy chế này.Tham dự đầy đủ các kỳ họp của Ban chấp hành. Thường xuyên phản ánh những thông tin cần thiết của Đảng bộ, Chi bộ và đơn vị mình được phân công theo dõi, chỉ đạo, hướng dẫn Chi bộ nơi mình công tác và theo dõi thực hiện tốt chủ trương, Nghị quyết của Ban chấp hành Đảng bộ trường và của cấp trên.</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Có trách nhiệm tham gia đóng góp trí tuệ vào lãnh đạo tập thể cấp uỷ, chi bộ và nhà trường.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Có trách nhiệm truyền đạt và tổ chức thực hiện có hiệu quả các chủ trương, nghị quyết của Đảng các cấp trong các bộ phận, công việc, tổ chức mà mình phụ trách.</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Phân công nhiệm vụ cụ thể cho từng Ủy viên Ban chấp hành Đảng bộ như sau:</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Văn phòng Đảng </w:t>
      </w:r>
      <w:r w:rsidR="005B6C36">
        <w:rPr>
          <w:rFonts w:ascii="Times New Roman" w:eastAsia="Times New Roman" w:hAnsi="Times New Roman" w:cs="Times New Roman"/>
          <w:color w:val="000000"/>
          <w:sz w:val="26"/>
          <w:szCs w:val="26"/>
        </w:rPr>
        <w:t>ủy</w:t>
      </w:r>
      <w:r>
        <w:rPr>
          <w:rFonts w:ascii="Times New Roman" w:eastAsia="Times New Roman" w:hAnsi="Times New Roman" w:cs="Times New Roman"/>
          <w:color w:val="000000"/>
          <w:sz w:val="26"/>
          <w:szCs w:val="26"/>
        </w:rPr>
        <w:t>: Có nhiệm vụ tổng hợp báo cáo, xây dựng dự thảo báo cáo và ban hành nghị quyết của Đảng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Công tác tổ chức Đảng: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Hồ sơ Đảng (Sơ yếu, lí lịch; khen thưởng, kỉ luật); công tác phát triển đảng;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công tác quản lí quy hoạch cán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Công tác tái chính:</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Xây dựng kế hoạch tài chính, quản lí thu chi tái chính Đảng…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Ngoài nhiệm vụ trên các</w:t>
      </w:r>
      <w:r w:rsidR="005B6C36">
        <w:rPr>
          <w:rFonts w:ascii="Times New Roman" w:eastAsia="Times New Roman" w:hAnsi="Times New Roman" w:cs="Times New Roman"/>
          <w:color w:val="000000"/>
          <w:sz w:val="26"/>
          <w:szCs w:val="26"/>
        </w:rPr>
        <w:t xml:space="preserve"> </w:t>
      </w:r>
      <w:r w:rsidR="001463BF">
        <w:rPr>
          <w:rFonts w:ascii="Times New Roman" w:eastAsia="Times New Roman" w:hAnsi="Times New Roman" w:cs="Times New Roman"/>
          <w:color w:val="000000"/>
          <w:sz w:val="26"/>
          <w:szCs w:val="26"/>
        </w:rPr>
        <w:t>đồng chí UV</w:t>
      </w:r>
      <w:r>
        <w:rPr>
          <w:rFonts w:ascii="Times New Roman" w:eastAsia="Times New Roman" w:hAnsi="Times New Roman" w:cs="Times New Roman"/>
          <w:color w:val="000000"/>
          <w:sz w:val="26"/>
          <w:szCs w:val="26"/>
        </w:rPr>
        <w:t>BCH trực tiếp phụ trách các Chi bộ với vai trò là Bí thư, các chức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danh trong UBKT, các chức danh do tổ chức phân công và trực tiếp chịu trách</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nhiệm theo phân cấp quản lí…</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8.</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Chế độ sinh hoạt, làm việc</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1.Ban Chấp hành Đảng bộ trường sinh hoạt 1 tháng 1 lần vào tuần thứ 3 của tháng.</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Trường hợp đột xuất, có thể triệu tập hội nghị bất thường.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Ban chấp</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hành Đảng bộ mở rộng (tới cấp ủy các Chi bộ, trưởng các tổ chức đoàn thể) giao ban 01 quý 01 lần vào tháng đầu mỗi quý. Trường hợp đột xuất có thể triệu tập hội nghị bất thường.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Chế độ báo</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cáo: Thực hiện chế độ báo cáo quý, sơ kết 6 tháng, tổng kết năm và các báo cáo</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đột xuất theo quy định của Huyện  ủy</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huyện Cư Kuin.</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Qui định</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báo cáo của các Ủy viên BCH Đảng bộ trường như sau:</w:t>
      </w:r>
    </w:p>
    <w:p w:rsidR="00FC72CD"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Hàng tháng</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chậm nhất ngày 20 các đồng chí Ủy viên BCH Đảng bộ phụ trách các tổ chức, đơnvị báo cáo kết quả thực hiện nghị quyết và dự kiến kế hoạch về Văn phòng Đả</w:t>
      </w:r>
      <w:r w:rsidR="007F0D0C">
        <w:rPr>
          <w:rFonts w:ascii="Times New Roman" w:eastAsia="Times New Roman" w:hAnsi="Times New Roman" w:cs="Times New Roman"/>
          <w:color w:val="000000"/>
          <w:sz w:val="26"/>
          <w:szCs w:val="26"/>
        </w:rPr>
        <w:t xml:space="preserve">ng </w:t>
      </w:r>
      <w:r w:rsidR="00FC72CD">
        <w:rPr>
          <w:rFonts w:ascii="Times New Roman" w:eastAsia="Times New Roman" w:hAnsi="Times New Roman" w:cs="Times New Roman"/>
          <w:color w:val="000000"/>
          <w:sz w:val="26"/>
          <w:szCs w:val="26"/>
          <w:lang w:val="vi-VN"/>
        </w:rPr>
        <w:t>ủy</w:t>
      </w:r>
      <w:r w:rsidR="00FC72CD">
        <w:rPr>
          <w:rFonts w:ascii="Times New Roman" w:eastAsia="Times New Roman" w:hAnsi="Times New Roman" w:cs="Times New Roman"/>
          <w:color w:val="000000"/>
          <w:sz w:val="26"/>
          <w:szCs w:val="26"/>
        </w:rPr>
        <w:t>.</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Chậm nhất</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ngày 25 hàng tháng Văn phòng Đảng ủy tổng hợp báo cáo, dự thảo xây dựng chương</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trình công tác trình kì họp tháng BCH Đảng ủy.</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Sau kì họp BCH Đảng bộ 2 ngày sẽ ban hành nghị quyết của BCH Đảng bộ để</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đơn vị, tổ chức và các bộ phận làm căn cứ để triển khai chương trình công</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tác.</w:t>
      </w: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4</w:t>
      </w: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MỐI QUAN HỆ CÔNG TÁC</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Mối quan hệ</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công tác giữa Đảng, chính quyền và các đoàn thể được thực hiện theo quy định</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của Trung ương Đảng, Nhà nước và các điều luật có liên quan.</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9.</w:t>
      </w:r>
      <w:r>
        <w:rPr>
          <w:rFonts w:ascii="Times New Roman" w:eastAsia="Times New Roman" w:hAnsi="Times New Roman" w:cs="Times New Roman"/>
          <w:color w:val="000000"/>
          <w:sz w:val="26"/>
          <w:szCs w:val="26"/>
        </w:rPr>
        <w:t xml:space="preserve"> Đối với Đảng bộ huyện thì Đảng bộ trường THPT </w:t>
      </w:r>
      <w:r w:rsidR="007F0D0C">
        <w:rPr>
          <w:rFonts w:ascii="Times New Roman" w:eastAsia="Times New Roman" w:hAnsi="Times New Roman" w:cs="Times New Roman"/>
          <w:color w:val="000000"/>
          <w:sz w:val="26"/>
          <w:szCs w:val="26"/>
        </w:rPr>
        <w:t>Y Jut</w:t>
      </w:r>
      <w:r>
        <w:rPr>
          <w:rFonts w:ascii="Times New Roman" w:eastAsia="Times New Roman" w:hAnsi="Times New Roman" w:cs="Times New Roman"/>
          <w:color w:val="000000"/>
          <w:sz w:val="26"/>
          <w:szCs w:val="26"/>
        </w:rPr>
        <w:t xml:space="preserve"> chịu sự lãnh đạo trực tiếp của Huyện ủy huyện Cư Kuin; Đảng uỷ cần liên hệ thường xuyên nhằm:</w:t>
      </w:r>
    </w:p>
    <w:p w:rsidR="00C37A6E" w:rsidRDefault="00710185" w:rsidP="00710185">
      <w:pPr>
        <w:pStyle w:val="ListParagraph"/>
        <w:spacing w:after="0"/>
        <w:ind w:left="0" w:firstLine="70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00BB5EDB">
        <w:rPr>
          <w:rFonts w:ascii="Times New Roman" w:eastAsia="Times New Roman" w:hAnsi="Times New Roman" w:cs="Times New Roman"/>
          <w:color w:val="000000"/>
          <w:sz w:val="26"/>
          <w:szCs w:val="26"/>
        </w:rPr>
        <w:t>Thực hiện đầy đủ chế độ báo cáo và phản ánh kịp thời tình hình của Đảng bộ với</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Huyện uỷ.</w:t>
      </w:r>
    </w:p>
    <w:p w:rsidR="00C37A6E" w:rsidRPr="00710185" w:rsidRDefault="001463BF" w:rsidP="001463BF">
      <w:pPr>
        <w:pStyle w:val="ListParagraph"/>
        <w:spacing w:after="0"/>
        <w:ind w:left="0" w:firstLine="70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BB5EDB" w:rsidRPr="00710185">
        <w:rPr>
          <w:rFonts w:ascii="Times New Roman" w:eastAsia="Times New Roman" w:hAnsi="Times New Roman" w:cs="Times New Roman"/>
          <w:color w:val="000000"/>
          <w:sz w:val="26"/>
          <w:szCs w:val="26"/>
        </w:rPr>
        <w:t>Tạo điều kiện thuận lợi để Huyện ủy trực</w:t>
      </w:r>
      <w:r w:rsidR="009C123A">
        <w:rPr>
          <w:rFonts w:ascii="Times New Roman" w:eastAsia="Times New Roman" w:hAnsi="Times New Roman" w:cs="Times New Roman"/>
          <w:color w:val="000000"/>
          <w:sz w:val="26"/>
          <w:szCs w:val="26"/>
          <w:lang w:val="vi-VN"/>
        </w:rPr>
        <w:t xml:space="preserve"> </w:t>
      </w:r>
      <w:r w:rsidR="00BB5EDB" w:rsidRPr="00710185">
        <w:rPr>
          <w:rFonts w:ascii="Times New Roman" w:eastAsia="Times New Roman" w:hAnsi="Times New Roman" w:cs="Times New Roman"/>
          <w:color w:val="000000"/>
          <w:sz w:val="26"/>
          <w:szCs w:val="26"/>
        </w:rPr>
        <w:t>tiếp chỉ đạo, lãnh đạo và làm việc với cơ sở khi có yêu cầu.</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10.</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cấp ủy địa phương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Xác lập mối</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quan hệ thường xuyên với các cấp uỷ địa phương nơi có đảng viên thuộc Đảng bộ</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cư trú để quản lý đảng viên theo Quy định 76/QĐ-TW.</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11.</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lãnh đạo trường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Đảng uỷ cơ sở là tổ chức đồng cấp với lãnh đạo trường. Vì vậy, mối quan hệ công tác ở đây là mối quan hệ phối hợp nhằm thực hiện nhiệm vụ chính trị của trường, trên cơ sở Đảng bộ là hạt nhân chính trị của đơn vị và theo quy định của Đảng, Nhà nước.</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Đối với</w:t>
      </w:r>
      <w:r w:rsidR="009C123A">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công tác quy hoạch, đào tạo và bổ nhiệm cán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Công tác tổ chức và cán bộ đặt dưới sự lãnh đạo và quản lý thống nhất của Đảng theo phân cấp; thực hiện nguyên tắc tập trung dân chủ;</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Đối với</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những vấn đề tổ chức và cán bộ do đơn vị quyết định, thì trên cơ sở đề xuất của Hiệu trưởng, tập thể Đảng uỷ trường thảo luận đề ra chủ trương, nghị quyết và lãnh đạo thực hiện đúng tiêu chuẩn, quy trình và thẩm quyền trong việc sắp xếp bộ máy quản lý, đào tạo, bồi dưỡng, đề bạt, bổ nhiệm, miễn nhiệm, khen thưởng,</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kỷ luật cán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Đối với</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vấn đề tổ chức và cán bộ thuộc thẩm quyền của cấp trên thì Đảng uỷ trường,</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Hiệu trưởng cùng thảo luận thống nhất đề nghị lên cấp trên xem xét quyết định.</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Đối với</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cán bộ, viên chức là Đảng uỷ viên, Bí thư, Phó Bí thư Chi bộ trực thuộc, uỷ viên Ban Chấp hành</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đoàn thể, khi có yêu cầu điều động thì Hiệu trưởng cần trao đổi với Đảng uỷ, Ban Chấp hành đoàn thể trước khi ra quyết định.</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  Đảng uỷ trường lựa chọn, giới thiệu người ứng</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cử vào cơ quan lãnh đạo của các đoàn thể theo đúng Điều lệ của đoàn thể.</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Đảng uỷ</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phối hợp với lãnh đạo trường trong việc tổ chức thực thi nhiệm vụ, tích cực</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thực hiện nhiệm vụ công tác và tham gia xây dựng cơ quan vững mạnh về mọi mặt;</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Đảng uỷ</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thông báo tình hình hoạt động hàng tháng một của trường, các kế hoạch và</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chương trình công tác hàng năm.</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Đảng uỷ</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mời tham dự họp giao ban và cử đại diện dự các cuộc họp liên quan trực</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tiếp tới công tác của Đảng.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Đảng uỷ</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tạo điều kiện về cơ sở vật chất và thời gian cho hoạt động của Đảng</w:t>
      </w:r>
      <w:r>
        <w:rPr>
          <w:rFonts w:ascii="Times New Roman" w:eastAsia="Times New Roman" w:hAnsi="Times New Roman" w:cs="Times New Roman"/>
          <w:i/>
          <w:iCs/>
          <w:color w:val="000000"/>
          <w:sz w:val="26"/>
          <w:szCs w:val="26"/>
        </w:rPr>
        <w:t>.</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Điều 12.</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chi uỷ Chi bộ</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Chi uỷ Chi bộ trực thuộc chịu sự chỉ đạo trực tiếp của Ban Chấp hành Đảng bộ trường. Thực hiện nghiêm chỉnh, đầy đủ các nghị quyết của Đảng uỷ và có trách nhiệm phản ánh tình hình hoạt động của Chi bộ, của đảng viên và tâm tư nguyện vọng của cán bộ,</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viên chức và người lao động tại đơn vị về Đảng uỷ. Tham dự đầy đủ các hội nghị do Đảng uỷ triệu tập.</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2. Kịp thời báo cáo và xin ý kiến chỉ đạo của Đảng uỷ khi đảng viên vi phạm kỷ luật hay khi xảy ra các sự việc ảnh hưởng tới đời sống, việc làm và kỷ luật chung của đơn vị;</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Ban Chấp hành Đảng bộ có trách nhiệm hướng dẫn, chỉ đạo Đại hội Chi bộ; củng cố và nâng cao chất lượng hoạt động của tổ chức chi bộ; phân cấp quản lý thu chi đảng phí cho các Chi bộ trực thuộc.</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13.</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Công đoàn cơ sở</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Đảng uỷ lãnh đạo Ban Chấp hành Công đoàn cơ sở thông qua các Nghị quyết chỉ đạo của mình đối với hoạt động của Công đoàn cơ sở, để Ban Chấp hành Công đoàn cơ sở triển khai thực hiện các nghị quyết đó.</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Ban Chấp hành Đảng bộ trường định kỳ 6 tháng 1 lần báo cáo tình hình hoạt động của Đảng bộ Trường và lắng nghe tâm tư nguyện vọng của cán bộ, viên chức và người lao động. Chủ tịch Công đoàn cơ sở có nhiệm vụ báo cáo tình hình hoạt động của Công đoàn với Bí thư Đảng uỷ hay BCH Đảng bộ và xin ý kiến chỉ đạo đối với những công tác quan trọng; Bí thư Đảng uỷ, Uỷ viên BCH phụ trách công tác đoàn thể được mời dự các cuộc họp có tính chất quan trọng của Ban Chấp hành Công đoàn.</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yêu cầu tổ chức họp Công đoàn hay BCH Công đoàn và cử đại diện dự họp khi thấy cần thiết.</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14.</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tổ chức Đoàn thanh niên Cộng sản Hồ Chí Minh</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Đảng uỷ lãnh đạo BCH Đoàn trường thực hiện các nhiệm vụ:</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Bồi dưỡng,</w:t>
      </w:r>
      <w:r w:rsidR="00FC72CD">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giáo dục lý tưởng cộng sản cho đoàn viên thanh niên. Xem xét việc giới thiệu</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đoàn viên ưu tú do Đoàn giới thiệu để bồi dưỡng, kết nạp vào Đảng;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Pr>
          <w:rFonts w:ascii="Times New Roman" w:eastAsia="Times New Roman" w:hAnsi="Times New Roman" w:cs="Times New Roman"/>
          <w:i/>
          <w:iCs/>
          <w:color w:val="000000"/>
          <w:sz w:val="26"/>
          <w:szCs w:val="26"/>
        </w:rPr>
        <w:t> </w:t>
      </w:r>
      <w:r>
        <w:rPr>
          <w:rFonts w:ascii="Times New Roman" w:eastAsia="Times New Roman" w:hAnsi="Times New Roman" w:cs="Times New Roman"/>
          <w:color w:val="000000"/>
          <w:sz w:val="26"/>
          <w:szCs w:val="26"/>
        </w:rPr>
        <w:t>Chỉ đạo, góp ý cho Đoàn trường tổ chức các hoạt động: giảng dạy,</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học tập, chấp hành nội quy của nhà trường, phong trào tình nguyện, về nguồn,sáng tạo, văn hoá văn nghệ, thể dục thể thao, chăm sóc thiếu niên nhi đồng và</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hoạt động khác;</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Tiếp xúc, trao đổi, tạo điều kiện thuận lợi cho đoàn viên thanh niên học tập nâng cao trình độ chuyên môn, chính trị để thực hiện tốt nhiệm vụ của trường;</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Ban Chấp hành Đảng uỷ được yêu cầu tổ chức họp Ban Chấp hành Đoàn trường và cử đại diện dự họp khi thấy cần thiết.</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15.</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Ban đại diện Hội cha mẹ học sinh</w:t>
      </w:r>
    </w:p>
    <w:p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Pr>
          <w:rFonts w:ascii="Times New Roman" w:eastAsia="Times New Roman" w:hAnsi="Times New Roman" w:cs="Times New Roman"/>
          <w:i/>
          <w:iCs/>
          <w:color w:val="000000"/>
          <w:sz w:val="26"/>
          <w:szCs w:val="26"/>
        </w:rPr>
        <w:t> </w:t>
      </w:r>
      <w:r>
        <w:rPr>
          <w:rFonts w:ascii="Times New Roman" w:eastAsia="Times New Roman" w:hAnsi="Times New Roman" w:cs="Times New Roman"/>
          <w:color w:val="000000"/>
          <w:sz w:val="26"/>
          <w:szCs w:val="26"/>
        </w:rPr>
        <w:t>Chỉ đạo, góp ý cho Ban đại diện Hội cha mẹ học sinh cùng với nhà trường và các tổ chức đoàn thể khác tổ chức các hoạt động phục vụ công tác giảng dạy, học tập như tổ chức các đợt Hội giảng cấp trường, cấp tỉnh, tổ chức bồi dưỡng học sinh giỏi tham gia các kì thi HSG cấp trường, cấp tỉnh, thi HSG quốc gia, phụ đạo học sinh yếu, kém…</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2.</w:t>
      </w:r>
      <w:r>
        <w:rPr>
          <w:rFonts w:ascii="Times New Roman" w:eastAsia="Times New Roman" w:hAnsi="Times New Roman" w:cs="Times New Roman"/>
          <w:color w:val="000000"/>
          <w:sz w:val="26"/>
          <w:szCs w:val="26"/>
        </w:rPr>
        <w:t xml:space="preserve"> Vận động Ban đại diện cha mẹ học sinh và các lực lượng xã hội cùng với nhà trường quản lí tốt việc học tập của con em khi ở nhà và chăm lo việc giáo dục đạo đức cho các em khi sống ở </w:t>
      </w:r>
      <w:r>
        <w:rPr>
          <w:rFonts w:ascii="Times New Roman" w:eastAsia="Times New Roman" w:hAnsi="Times New Roman" w:cs="Times New Roman"/>
          <w:color w:val="000000"/>
          <w:sz w:val="26"/>
          <w:szCs w:val="26"/>
        </w:rPr>
        <w:lastRenderedPageBreak/>
        <w:t>gia đình và địa phương. Vận động giúp đỡ trong việc xây dựng, bảo vệ nhà trường, lớp học, các thiết bị của nhà trường, góp phần cải thiện đời sống vật chất tinh thần cho cán bộ, giáo viên, nhân viên trong toàn đơn vị.</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3. Tạo điều kiện để cha mẹ học sinh</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đóng góp ý kiến xây dựng về các chủ trương biện pháp góp phân nâng cao</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chất lượng giáo dục và đào tạo của trường. Thực hiện tốt các quy định, pháp luật của Nhà nước về chăm sóc và giáo dục thế hệ trẻ.</w:t>
      </w:r>
    </w:p>
    <w:p w:rsidR="00C37A6E" w:rsidRDefault="00C37A6E">
      <w:pPr>
        <w:spacing w:after="0"/>
        <w:jc w:val="center"/>
        <w:rPr>
          <w:rFonts w:ascii="Times New Roman" w:eastAsia="Times New Roman" w:hAnsi="Times New Roman" w:cs="Times New Roman"/>
          <w:b/>
          <w:bCs/>
          <w:color w:val="000000"/>
          <w:sz w:val="26"/>
          <w:szCs w:val="26"/>
        </w:rPr>
      </w:pP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5</w:t>
      </w:r>
    </w:p>
    <w:p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TỔ CHỨC THỰC HIỆN</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16.</w:t>
      </w:r>
      <w:r>
        <w:rPr>
          <w:rFonts w:ascii="Times New Roman" w:eastAsia="Times New Roman" w:hAnsi="Times New Roman" w:cs="Times New Roman"/>
          <w:color w:val="000000"/>
          <w:sz w:val="26"/>
          <w:szCs w:val="26"/>
        </w:rPr>
        <w:t> Ban Chấp hành Đảng bộ cùng toàn thể đảng viên thuộc Đảng bộ</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trường THPT </w:t>
      </w:r>
      <w:r w:rsidR="00FC72CD">
        <w:rPr>
          <w:rFonts w:ascii="Times New Roman" w:eastAsia="Times New Roman" w:hAnsi="Times New Roman" w:cs="Times New Roman"/>
          <w:color w:val="000000"/>
          <w:sz w:val="26"/>
          <w:szCs w:val="26"/>
          <w:lang w:val="vi-VN"/>
        </w:rPr>
        <w:t>Y Jut</w:t>
      </w:r>
      <w:r>
        <w:rPr>
          <w:rFonts w:ascii="Times New Roman" w:eastAsia="Times New Roman" w:hAnsi="Times New Roman" w:cs="Times New Roman"/>
          <w:color w:val="000000"/>
          <w:sz w:val="26"/>
          <w:szCs w:val="26"/>
        </w:rPr>
        <w:t xml:space="preserve"> chịu trách nhiệm thực hiện theo Quy chế này.</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17.</w:t>
      </w:r>
      <w:r>
        <w:rPr>
          <w:rFonts w:ascii="Times New Roman" w:eastAsia="Times New Roman" w:hAnsi="Times New Roman" w:cs="Times New Roman"/>
          <w:color w:val="000000"/>
          <w:sz w:val="26"/>
          <w:szCs w:val="26"/>
        </w:rPr>
        <w:t> Ban Chấp hành Đảng bộ, Ủy ban Kiểm tra, Văn phòng Đảng ủy có trách nhiệm theo dõi việc thực hiện Quy chế.</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18.</w:t>
      </w:r>
      <w:r>
        <w:rPr>
          <w:rFonts w:ascii="Times New Roman" w:eastAsia="Times New Roman" w:hAnsi="Times New Roman" w:cs="Times New Roman"/>
          <w:color w:val="000000"/>
          <w:sz w:val="26"/>
          <w:szCs w:val="26"/>
        </w:rPr>
        <w:t> Các vi phạm về Quy chế này sẽ được Hội nghị Ban Chấp</w:t>
      </w:r>
      <w:r w:rsidR="00C014D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hành xem xét, xử lý.</w:t>
      </w:r>
    </w:p>
    <w:p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19.</w:t>
      </w:r>
      <w:r>
        <w:rPr>
          <w:rFonts w:ascii="Times New Roman" w:eastAsia="Times New Roman" w:hAnsi="Times New Roman" w:cs="Times New Roman"/>
          <w:color w:val="000000"/>
          <w:sz w:val="26"/>
          <w:szCs w:val="26"/>
        </w:rPr>
        <w:t> Quy chế này có hiệu lực thi hành kể từ ngày ký. </w:t>
      </w:r>
    </w:p>
    <w:tbl>
      <w:tblPr>
        <w:tblW w:w="10050" w:type="dxa"/>
        <w:tblCellMar>
          <w:left w:w="0" w:type="dxa"/>
          <w:right w:w="0" w:type="dxa"/>
        </w:tblCellMar>
        <w:tblLook w:val="04A0" w:firstRow="1" w:lastRow="0" w:firstColumn="1" w:lastColumn="0" w:noHBand="0" w:noVBand="1"/>
      </w:tblPr>
      <w:tblGrid>
        <w:gridCol w:w="5024"/>
        <w:gridCol w:w="5026"/>
      </w:tblGrid>
      <w:tr w:rsidR="00C37A6E">
        <w:tc>
          <w:tcPr>
            <w:tcW w:w="4810" w:type="dxa"/>
            <w:tcMar>
              <w:top w:w="0" w:type="dxa"/>
              <w:left w:w="108" w:type="dxa"/>
              <w:bottom w:w="0" w:type="dxa"/>
              <w:right w:w="108" w:type="dxa"/>
            </w:tcMar>
            <w:hideMark/>
          </w:tcPr>
          <w:p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u w:val="single"/>
              </w:rPr>
              <w:t>Nơi nhận</w:t>
            </w:r>
            <w:r w:rsidRPr="00C014D3">
              <w:rPr>
                <w:rFonts w:ascii="Times New Roman" w:eastAsia="Times New Roman" w:hAnsi="Times New Roman" w:cs="Times New Roman"/>
                <w:bCs/>
                <w:i/>
              </w:rPr>
              <w:t>:</w:t>
            </w:r>
          </w:p>
          <w:p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rPr>
              <w:t>-</w:t>
            </w:r>
            <w:r w:rsidR="00710185" w:rsidRPr="00C014D3">
              <w:rPr>
                <w:rFonts w:ascii="Times New Roman" w:eastAsia="Times New Roman" w:hAnsi="Times New Roman" w:cs="Times New Roman"/>
                <w:bCs/>
                <w:i/>
              </w:rPr>
              <w:t xml:space="preserve">  </w:t>
            </w:r>
            <w:r w:rsidRPr="00C014D3">
              <w:rPr>
                <w:rFonts w:ascii="Times New Roman" w:eastAsia="Times New Roman" w:hAnsi="Times New Roman" w:cs="Times New Roman"/>
                <w:bCs/>
                <w:i/>
              </w:rPr>
              <w:t>Huyện ủy Cư Kuin;</w:t>
            </w:r>
          </w:p>
          <w:p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rPr>
              <w:t>-  Đảng ủy viên Đảng bộ;</w:t>
            </w:r>
          </w:p>
          <w:p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rPr>
              <w:t>- Chi bộ trực thuộc;</w:t>
            </w:r>
          </w:p>
          <w:p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rPr>
              <w:t>- UBKT Đảng ủy;</w:t>
            </w:r>
          </w:p>
          <w:p w:rsidR="00C37A6E" w:rsidRDefault="00BB5EDB">
            <w:pPr>
              <w:spacing w:after="0"/>
              <w:jc w:val="both"/>
              <w:rPr>
                <w:rFonts w:ascii="Times New Roman" w:eastAsia="Times New Roman" w:hAnsi="Times New Roman" w:cs="Times New Roman"/>
                <w:sz w:val="26"/>
                <w:szCs w:val="26"/>
              </w:rPr>
            </w:pPr>
            <w:r w:rsidRPr="00C014D3">
              <w:rPr>
                <w:rFonts w:ascii="Times New Roman" w:eastAsia="Times New Roman" w:hAnsi="Times New Roman" w:cs="Times New Roman"/>
                <w:bCs/>
                <w:i/>
              </w:rPr>
              <w:t>-  Lưu VP</w:t>
            </w:r>
            <w:r>
              <w:rPr>
                <w:rFonts w:ascii="Times New Roman" w:eastAsia="Times New Roman" w:hAnsi="Times New Roman" w:cs="Times New Roman"/>
                <w:bCs/>
                <w:i/>
                <w:sz w:val="26"/>
                <w:szCs w:val="26"/>
              </w:rPr>
              <w:t>.</w:t>
            </w:r>
          </w:p>
        </w:tc>
        <w:tc>
          <w:tcPr>
            <w:tcW w:w="4811" w:type="dxa"/>
            <w:tcMar>
              <w:top w:w="0" w:type="dxa"/>
              <w:left w:w="108" w:type="dxa"/>
              <w:bottom w:w="0" w:type="dxa"/>
              <w:right w:w="108" w:type="dxa"/>
            </w:tcMar>
            <w:hideMark/>
          </w:tcPr>
          <w:p w:rsidR="00C37A6E" w:rsidRDefault="00710185" w:rsidP="00710185">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BB5EDB">
              <w:rPr>
                <w:rFonts w:ascii="Times New Roman" w:eastAsia="Times New Roman" w:hAnsi="Times New Roman" w:cs="Times New Roman"/>
                <w:b/>
                <w:bCs/>
                <w:sz w:val="26"/>
                <w:szCs w:val="26"/>
              </w:rPr>
              <w:t xml:space="preserve">TM. ĐẢNG </w:t>
            </w:r>
            <w:r>
              <w:rPr>
                <w:rFonts w:ascii="Times New Roman" w:eastAsia="Times New Roman" w:hAnsi="Times New Roman" w:cs="Times New Roman"/>
                <w:b/>
                <w:bCs/>
                <w:sz w:val="26"/>
                <w:szCs w:val="26"/>
              </w:rPr>
              <w:t>ỦY</w:t>
            </w:r>
          </w:p>
          <w:p w:rsidR="00C37A6E" w:rsidRDefault="00BB5EDB">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Bí thư</w:t>
            </w:r>
          </w:p>
          <w:p w:rsidR="0022278E" w:rsidRPr="0022278E" w:rsidRDefault="0022278E" w:rsidP="0022278E">
            <w:pPr>
              <w:spacing w:before="100" w:beforeAutospacing="1" w:after="100" w:afterAutospacing="1" w:line="240" w:lineRule="auto"/>
              <w:ind w:left="142"/>
              <w:rPr>
                <w:rFonts w:ascii="Times New Roman" w:eastAsia="Times New Roman" w:hAnsi="Times New Roman" w:cs="Times New Roman"/>
                <w:sz w:val="26"/>
                <w:szCs w:val="26"/>
              </w:rPr>
            </w:pPr>
            <w:r>
              <w:rPr>
                <w:rFonts w:eastAsia="Times New Roman" w:cs="Times New Roman"/>
                <w:sz w:val="26"/>
                <w:szCs w:val="26"/>
              </w:rPr>
              <w:t xml:space="preserve">                              </w:t>
            </w:r>
            <w:r w:rsidRPr="0022278E">
              <w:rPr>
                <w:rFonts w:ascii="Times New Roman" w:eastAsia="Times New Roman" w:hAnsi="Times New Roman" w:cs="Times New Roman"/>
                <w:sz w:val="26"/>
                <w:szCs w:val="26"/>
              </w:rPr>
              <w:t>( Đã ký )</w:t>
            </w:r>
          </w:p>
          <w:p w:rsidR="00C37A6E" w:rsidRDefault="00BB5EDB">
            <w:pPr>
              <w:spacing w:before="100" w:beforeAutospacing="1" w:after="100" w:afterAutospacing="1"/>
              <w:jc w:val="center"/>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b/>
                <w:bCs/>
                <w:sz w:val="26"/>
                <w:szCs w:val="26"/>
              </w:rPr>
              <w:t>Văn Thành Sơn</w:t>
            </w:r>
          </w:p>
        </w:tc>
      </w:tr>
    </w:tbl>
    <w:p w:rsidR="00C37A6E" w:rsidRDefault="00C37A6E">
      <w:pPr>
        <w:rPr>
          <w:rFonts w:ascii="Times New Roman" w:hAnsi="Times New Roman" w:cs="Times New Roman"/>
          <w:sz w:val="26"/>
          <w:szCs w:val="26"/>
        </w:rPr>
      </w:pPr>
    </w:p>
    <w:p w:rsidR="00126658" w:rsidRDefault="00126658">
      <w:pPr>
        <w:rPr>
          <w:rFonts w:ascii="Times New Roman" w:hAnsi="Times New Roman" w:cs="Times New Roman"/>
          <w:sz w:val="26"/>
          <w:szCs w:val="26"/>
        </w:rPr>
      </w:pPr>
    </w:p>
    <w:sectPr w:rsidR="00126658" w:rsidSect="005F1BF8">
      <w:footerReference w:type="default" r:id="rId8"/>
      <w:pgSz w:w="12240" w:h="15840"/>
      <w:pgMar w:top="851" w:right="90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2F" w:rsidRDefault="00A0752F">
      <w:pPr>
        <w:spacing w:after="0" w:line="240" w:lineRule="auto"/>
      </w:pPr>
      <w:r>
        <w:separator/>
      </w:r>
    </w:p>
  </w:endnote>
  <w:endnote w:type="continuationSeparator" w:id="0">
    <w:p w:rsidR="00A0752F" w:rsidRDefault="00A0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921424"/>
      <w:docPartObj>
        <w:docPartGallery w:val="Page Numbers (Bottom of Page)"/>
        <w:docPartUnique/>
      </w:docPartObj>
    </w:sdtPr>
    <w:sdtEndPr>
      <w:rPr>
        <w:noProof/>
      </w:rPr>
    </w:sdtEndPr>
    <w:sdtContent>
      <w:p w:rsidR="00C37A6E" w:rsidRDefault="00BB5EDB">
        <w:pPr>
          <w:pStyle w:val="Footer"/>
          <w:jc w:val="center"/>
        </w:pPr>
        <w:r>
          <w:fldChar w:fldCharType="begin"/>
        </w:r>
        <w:r>
          <w:instrText xml:space="preserve"> PAGE   \* MERGEFORMAT </w:instrText>
        </w:r>
        <w:r>
          <w:fldChar w:fldCharType="separate"/>
        </w:r>
        <w:r w:rsidR="0022278E">
          <w:rPr>
            <w:noProof/>
          </w:rPr>
          <w:t>6</w:t>
        </w:r>
        <w:r>
          <w:rPr>
            <w:noProof/>
          </w:rPr>
          <w:fldChar w:fldCharType="end"/>
        </w:r>
      </w:p>
    </w:sdtContent>
  </w:sdt>
  <w:p w:rsidR="00C37A6E" w:rsidRDefault="00C37A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2F" w:rsidRDefault="00A0752F">
      <w:pPr>
        <w:spacing w:after="0" w:line="240" w:lineRule="auto"/>
      </w:pPr>
      <w:r>
        <w:separator/>
      </w:r>
    </w:p>
  </w:footnote>
  <w:footnote w:type="continuationSeparator" w:id="0">
    <w:p w:rsidR="00A0752F" w:rsidRDefault="00A07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E9C"/>
    <w:multiLevelType w:val="hybridMultilevel"/>
    <w:tmpl w:val="D0C22FAC"/>
    <w:lvl w:ilvl="0" w:tplc="6F3842DE">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04D26B6"/>
    <w:multiLevelType w:val="hybridMultilevel"/>
    <w:tmpl w:val="BB6A56E0"/>
    <w:lvl w:ilvl="0" w:tplc="FB220A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6E"/>
    <w:rsid w:val="0005394E"/>
    <w:rsid w:val="00126658"/>
    <w:rsid w:val="001463BF"/>
    <w:rsid w:val="0022278E"/>
    <w:rsid w:val="004E743C"/>
    <w:rsid w:val="005B6C36"/>
    <w:rsid w:val="005F1BF8"/>
    <w:rsid w:val="00707D0C"/>
    <w:rsid w:val="00710185"/>
    <w:rsid w:val="007F0D0C"/>
    <w:rsid w:val="008571BC"/>
    <w:rsid w:val="009C123A"/>
    <w:rsid w:val="009C34A2"/>
    <w:rsid w:val="00A0752F"/>
    <w:rsid w:val="00B36439"/>
    <w:rsid w:val="00BB5EDB"/>
    <w:rsid w:val="00C014D3"/>
    <w:rsid w:val="00C37A6E"/>
    <w:rsid w:val="00DB4551"/>
    <w:rsid w:val="00DC609F"/>
    <w:rsid w:val="00F27E0A"/>
    <w:rsid w:val="00F42F33"/>
    <w:rsid w:val="00F91EA4"/>
    <w:rsid w:val="00FB2565"/>
    <w:rsid w:val="00FC72CD"/>
    <w:rsid w:val="00FD1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B495"/>
  <w15:docId w15:val="{34A8A3A0-FAA0-4ECB-8806-B0CEED6C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5D4"/>
    <w:rPr>
      <w:b/>
      <w:bCs/>
    </w:rPr>
  </w:style>
  <w:style w:type="character" w:styleId="Emphasis">
    <w:name w:val="Emphasis"/>
    <w:basedOn w:val="DefaultParagraphFont"/>
    <w:uiPriority w:val="20"/>
    <w:qFormat/>
    <w:rsid w:val="004C45D4"/>
    <w:rPr>
      <w:i/>
      <w:iCs/>
    </w:rPr>
  </w:style>
  <w:style w:type="character" w:customStyle="1" w:styleId="apple-converted-space">
    <w:name w:val="apple-converted-space"/>
    <w:basedOn w:val="DefaultParagraphFont"/>
    <w:rsid w:val="004C45D4"/>
  </w:style>
  <w:style w:type="character" w:customStyle="1" w:styleId="apple-tab-span">
    <w:name w:val="apple-tab-span"/>
    <w:basedOn w:val="DefaultParagraphFont"/>
    <w:rsid w:val="004C45D4"/>
  </w:style>
  <w:style w:type="paragraph" w:styleId="ListParagraph">
    <w:name w:val="List Paragraph"/>
    <w:basedOn w:val="Normal"/>
    <w:uiPriority w:val="34"/>
    <w:qFormat/>
    <w:rsid w:val="007E51A4"/>
    <w:pPr>
      <w:ind w:left="720"/>
      <w:contextualSpacing/>
    </w:pPr>
  </w:style>
  <w:style w:type="paragraph" w:styleId="Header">
    <w:name w:val="header"/>
    <w:basedOn w:val="Normal"/>
    <w:link w:val="HeaderChar"/>
    <w:uiPriority w:val="99"/>
    <w:unhideWhenUsed/>
    <w:rsid w:val="00E1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2E"/>
  </w:style>
  <w:style w:type="paragraph" w:styleId="Footer">
    <w:name w:val="footer"/>
    <w:basedOn w:val="Normal"/>
    <w:link w:val="FooterChar"/>
    <w:uiPriority w:val="99"/>
    <w:unhideWhenUsed/>
    <w:rsid w:val="00E1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2E"/>
  </w:style>
  <w:style w:type="paragraph" w:styleId="BalloonText">
    <w:name w:val="Balloon Text"/>
    <w:basedOn w:val="Normal"/>
    <w:link w:val="BalloonTextChar"/>
    <w:uiPriority w:val="99"/>
    <w:semiHidden/>
    <w:unhideWhenUsed/>
    <w:rsid w:val="00C7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3598">
      <w:bodyDiv w:val="1"/>
      <w:marLeft w:val="0"/>
      <w:marRight w:val="0"/>
      <w:marTop w:val="0"/>
      <w:marBottom w:val="0"/>
      <w:divBdr>
        <w:top w:val="none" w:sz="0" w:space="0" w:color="auto"/>
        <w:left w:val="none" w:sz="0" w:space="0" w:color="auto"/>
        <w:bottom w:val="none" w:sz="0" w:space="0" w:color="auto"/>
        <w:right w:val="none" w:sz="0" w:space="0" w:color="auto"/>
      </w:divBdr>
      <w:divsChild>
        <w:div w:id="59446327">
          <w:marLeft w:val="300"/>
          <w:marRight w:val="0"/>
          <w:marTop w:val="300"/>
          <w:marBottom w:val="300"/>
          <w:divBdr>
            <w:top w:val="none" w:sz="0" w:space="0" w:color="auto"/>
            <w:left w:val="none" w:sz="0" w:space="0" w:color="auto"/>
            <w:bottom w:val="none" w:sz="0" w:space="0" w:color="auto"/>
            <w:right w:val="none" w:sz="0" w:space="0" w:color="auto"/>
          </w:divBdr>
        </w:div>
        <w:div w:id="378629417">
          <w:marLeft w:val="0"/>
          <w:marRight w:val="0"/>
          <w:marTop w:val="0"/>
          <w:marBottom w:val="0"/>
          <w:divBdr>
            <w:top w:val="none" w:sz="0" w:space="0" w:color="auto"/>
            <w:left w:val="none" w:sz="0" w:space="0" w:color="auto"/>
            <w:bottom w:val="none" w:sz="0" w:space="0" w:color="auto"/>
            <w:right w:val="none" w:sz="0" w:space="0" w:color="auto"/>
          </w:divBdr>
        </w:div>
        <w:div w:id="1903786668">
          <w:marLeft w:val="0"/>
          <w:marRight w:val="0"/>
          <w:marTop w:val="0"/>
          <w:marBottom w:val="0"/>
          <w:divBdr>
            <w:top w:val="none" w:sz="0" w:space="0" w:color="auto"/>
            <w:left w:val="none" w:sz="0" w:space="0" w:color="auto"/>
            <w:bottom w:val="none" w:sz="0" w:space="0" w:color="auto"/>
            <w:right w:val="none" w:sz="0" w:space="0" w:color="auto"/>
          </w:divBdr>
        </w:div>
      </w:divsChild>
    </w:div>
    <w:div w:id="12961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52E5-4AC3-4A63-B89C-8E6F20B0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29</cp:revision>
  <cp:lastPrinted>2023-02-08T07:50:00Z</cp:lastPrinted>
  <dcterms:created xsi:type="dcterms:W3CDTF">2020-05-25T04:01:00Z</dcterms:created>
  <dcterms:modified xsi:type="dcterms:W3CDTF">2023-02-27T08:04:00Z</dcterms:modified>
</cp:coreProperties>
</file>