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95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5953"/>
      </w:tblGrid>
      <w:tr w:rsidR="00175667" w:rsidRPr="00D42E1F" w:rsidTr="001C5BC3">
        <w:trPr>
          <w:trHeight w:val="596"/>
        </w:trPr>
        <w:tc>
          <w:tcPr>
            <w:tcW w:w="4542" w:type="dxa"/>
          </w:tcPr>
          <w:p w:rsidR="00175667" w:rsidRPr="00D42E1F" w:rsidRDefault="00175667" w:rsidP="0040087D">
            <w:pPr>
              <w:jc w:val="center"/>
              <w:rPr>
                <w:sz w:val="26"/>
                <w:szCs w:val="26"/>
              </w:rPr>
            </w:pPr>
            <w:r w:rsidRPr="00D42E1F">
              <w:rPr>
                <w:sz w:val="26"/>
                <w:szCs w:val="26"/>
              </w:rPr>
              <w:t>UBND TỈNH ĐẮK LẮK</w:t>
            </w:r>
          </w:p>
          <w:p w:rsidR="00175667" w:rsidRPr="00D42E1F" w:rsidRDefault="00175667" w:rsidP="0040087D">
            <w:pPr>
              <w:jc w:val="center"/>
              <w:rPr>
                <w:b/>
                <w:sz w:val="26"/>
                <w:szCs w:val="26"/>
              </w:rPr>
            </w:pPr>
            <w:r w:rsidRPr="00D42E1F">
              <w:rPr>
                <w:b/>
                <w:sz w:val="26"/>
                <w:szCs w:val="26"/>
              </w:rPr>
              <w:t>SỞ GIÁO DỤC VÀ ĐÀO TẠO</w:t>
            </w:r>
          </w:p>
          <w:p w:rsidR="00175667" w:rsidRPr="00D42E1F" w:rsidRDefault="00175667" w:rsidP="0040087D">
            <w:pPr>
              <w:spacing w:before="120"/>
              <w:jc w:val="center"/>
              <w:rPr>
                <w:sz w:val="26"/>
                <w:szCs w:val="26"/>
              </w:rPr>
            </w:pPr>
            <w:r w:rsidRPr="00D42E1F">
              <w:rPr>
                <w:b/>
                <w:noProof/>
                <w:sz w:val="26"/>
                <w:szCs w:val="26"/>
                <w:lang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2A5634" wp14:editId="0C39FCCF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31750</wp:posOffset>
                      </wp:positionV>
                      <wp:extent cx="101917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9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58F4C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95pt,2.5pt" to="145.2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42E1F">
              <w:rPr>
                <w:sz w:val="26"/>
                <w:szCs w:val="26"/>
              </w:rPr>
              <w:t>Số:           /SGDĐT-TCCB</w:t>
            </w:r>
          </w:p>
          <w:p w:rsidR="00175667" w:rsidRPr="00D42E1F" w:rsidRDefault="00175667" w:rsidP="007F7ED6">
            <w:pPr>
              <w:spacing w:before="120" w:after="60"/>
              <w:jc w:val="center"/>
              <w:rPr>
                <w:b/>
                <w:sz w:val="26"/>
                <w:szCs w:val="26"/>
              </w:rPr>
            </w:pPr>
            <w:r w:rsidRPr="00D42E1F">
              <w:rPr>
                <w:sz w:val="26"/>
                <w:szCs w:val="26"/>
              </w:rPr>
              <w:t>V/v</w:t>
            </w:r>
            <w:r>
              <w:rPr>
                <w:sz w:val="26"/>
                <w:szCs w:val="26"/>
              </w:rPr>
              <w:t xml:space="preserve"> tổ chức lấy ý kiến góp ý dự thảo Thông tư quy định quy tắc ứng xử của nhà giáo trong cơ sở giáo dục</w:t>
            </w:r>
            <w:r w:rsidRPr="00D42E1F">
              <w:rPr>
                <w:sz w:val="26"/>
                <w:szCs w:val="26"/>
              </w:rPr>
              <w:t xml:space="preserve"> </w:t>
            </w:r>
            <w:r w:rsidRPr="00D42E1F">
              <w:rPr>
                <w:iCs/>
                <w:sz w:val="26"/>
                <w:szCs w:val="26"/>
              </w:rPr>
              <w:t xml:space="preserve"> </w:t>
            </w:r>
            <w:r w:rsidRPr="00D42E1F">
              <w:rPr>
                <w:sz w:val="26"/>
                <w:szCs w:val="26"/>
              </w:rPr>
              <w:t xml:space="preserve"> </w:t>
            </w:r>
          </w:p>
        </w:tc>
        <w:tc>
          <w:tcPr>
            <w:tcW w:w="5953" w:type="dxa"/>
          </w:tcPr>
          <w:p w:rsidR="00175667" w:rsidRPr="00D42E1F" w:rsidRDefault="00175667" w:rsidP="0040087D">
            <w:pPr>
              <w:jc w:val="center"/>
              <w:rPr>
                <w:b/>
                <w:sz w:val="26"/>
                <w:szCs w:val="26"/>
              </w:rPr>
            </w:pPr>
            <w:r w:rsidRPr="00D42E1F">
              <w:rPr>
                <w:b/>
                <w:sz w:val="26"/>
                <w:szCs w:val="26"/>
              </w:rPr>
              <w:t>CỘNG HÒA XÃ HỘI CHỦ NGHĨA VIỆT NAM</w:t>
            </w:r>
          </w:p>
          <w:p w:rsidR="00175667" w:rsidRPr="00D42E1F" w:rsidRDefault="00175667" w:rsidP="0040087D">
            <w:pPr>
              <w:jc w:val="center"/>
              <w:rPr>
                <w:b/>
                <w:szCs w:val="26"/>
              </w:rPr>
            </w:pPr>
            <w:r w:rsidRPr="00D42E1F">
              <w:rPr>
                <w:b/>
                <w:szCs w:val="26"/>
              </w:rPr>
              <w:t>Độc lập - Tự do - Hạnh phúc</w:t>
            </w:r>
          </w:p>
          <w:p w:rsidR="00175667" w:rsidRPr="00D42E1F" w:rsidRDefault="00175667" w:rsidP="00175667">
            <w:pPr>
              <w:spacing w:before="120" w:after="60"/>
              <w:jc w:val="center"/>
              <w:rPr>
                <w:i/>
                <w:sz w:val="26"/>
                <w:szCs w:val="26"/>
              </w:rPr>
            </w:pPr>
            <w:r w:rsidRPr="00D42E1F">
              <w:rPr>
                <w:b/>
                <w:noProof/>
                <w:sz w:val="26"/>
                <w:szCs w:val="26"/>
                <w:lang w:eastAsia="vi-V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E92AC2" wp14:editId="791A331C">
                      <wp:simplePos x="0" y="0"/>
                      <wp:positionH relativeFrom="column">
                        <wp:posOffset>773430</wp:posOffset>
                      </wp:positionH>
                      <wp:positionV relativeFrom="paragraph">
                        <wp:posOffset>34925</wp:posOffset>
                      </wp:positionV>
                      <wp:extent cx="21812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1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4C3B27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.9pt,2.75pt" to="232.6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42E1F">
              <w:rPr>
                <w:i/>
                <w:sz w:val="26"/>
                <w:szCs w:val="26"/>
              </w:rPr>
              <w:t xml:space="preserve">Đắk Lắk, ngày        tháng </w:t>
            </w:r>
            <w:r>
              <w:rPr>
                <w:i/>
                <w:sz w:val="26"/>
                <w:szCs w:val="26"/>
              </w:rPr>
              <w:t>9</w:t>
            </w:r>
            <w:r w:rsidRPr="00D42E1F">
              <w:rPr>
                <w:i/>
                <w:sz w:val="26"/>
                <w:szCs w:val="26"/>
              </w:rPr>
              <w:t xml:space="preserve">  năm 2025</w:t>
            </w:r>
          </w:p>
        </w:tc>
      </w:tr>
    </w:tbl>
    <w:p w:rsidR="00194FDC" w:rsidRDefault="00175667">
      <w:pPr>
        <w:rPr>
          <w:rFonts w:asciiTheme="majorHAnsi" w:hAnsiTheme="majorHAnsi" w:cstheme="majorHAnsi"/>
          <w:sz w:val="28"/>
          <w:lang w:val="en-US"/>
        </w:rPr>
      </w:pPr>
      <w:r>
        <w:rPr>
          <w:lang w:val="en-US"/>
        </w:rPr>
        <w:t xml:space="preserve"> </w:t>
      </w:r>
    </w:p>
    <w:p w:rsidR="00FD17C9" w:rsidRDefault="00FD17C9" w:rsidP="00786C23">
      <w:pPr>
        <w:spacing w:after="0" w:line="240" w:lineRule="auto"/>
        <w:ind w:left="1440" w:firstLine="720"/>
        <w:jc w:val="both"/>
        <w:rPr>
          <w:rFonts w:asciiTheme="majorHAnsi" w:hAnsiTheme="majorHAnsi" w:cstheme="majorHAnsi"/>
          <w:sz w:val="28"/>
          <w:lang w:val="en-US"/>
        </w:rPr>
      </w:pPr>
      <w:r>
        <w:rPr>
          <w:rFonts w:asciiTheme="majorHAnsi" w:hAnsiTheme="majorHAnsi" w:cstheme="majorHAnsi"/>
          <w:sz w:val="28"/>
          <w:lang w:val="en-US"/>
        </w:rPr>
        <w:t>Kính gửi:</w:t>
      </w:r>
    </w:p>
    <w:p w:rsidR="002C147D" w:rsidRDefault="00FD17C9" w:rsidP="00786C23">
      <w:pPr>
        <w:spacing w:after="0" w:line="240" w:lineRule="auto"/>
        <w:ind w:left="1440" w:firstLine="720"/>
        <w:jc w:val="both"/>
        <w:rPr>
          <w:rFonts w:asciiTheme="majorHAnsi" w:hAnsiTheme="majorHAnsi" w:cstheme="majorHAnsi"/>
          <w:sz w:val="28"/>
          <w:lang w:val="en-US"/>
        </w:rPr>
      </w:pPr>
      <w:r>
        <w:rPr>
          <w:rFonts w:asciiTheme="majorHAnsi" w:hAnsiTheme="majorHAnsi" w:cstheme="majorHAnsi"/>
          <w:sz w:val="28"/>
          <w:lang w:val="en-US"/>
        </w:rPr>
        <w:t xml:space="preserve">               - </w:t>
      </w:r>
      <w:r w:rsidR="002C147D">
        <w:rPr>
          <w:rFonts w:asciiTheme="majorHAnsi" w:hAnsiTheme="majorHAnsi" w:cstheme="majorHAnsi"/>
          <w:sz w:val="28"/>
          <w:lang w:val="en-US"/>
        </w:rPr>
        <w:t>Các phòng chuyên môn, nghiệp vụ thuộc Sở;</w:t>
      </w:r>
    </w:p>
    <w:p w:rsidR="00FD17C9" w:rsidRDefault="002C147D" w:rsidP="00786C23">
      <w:pPr>
        <w:spacing w:after="0" w:line="240" w:lineRule="auto"/>
        <w:ind w:left="2880"/>
        <w:jc w:val="both"/>
        <w:rPr>
          <w:rFonts w:asciiTheme="majorHAnsi" w:hAnsiTheme="majorHAnsi" w:cstheme="majorHAnsi"/>
          <w:sz w:val="28"/>
          <w:lang w:val="en-US"/>
        </w:rPr>
      </w:pPr>
      <w:r>
        <w:rPr>
          <w:rFonts w:asciiTheme="majorHAnsi" w:hAnsiTheme="majorHAnsi" w:cstheme="majorHAnsi"/>
          <w:sz w:val="28"/>
          <w:lang w:val="en-US"/>
        </w:rPr>
        <w:t xml:space="preserve">     - </w:t>
      </w:r>
      <w:r w:rsidR="00FD17C9">
        <w:rPr>
          <w:rFonts w:asciiTheme="majorHAnsi" w:hAnsiTheme="majorHAnsi" w:cstheme="majorHAnsi"/>
          <w:sz w:val="28"/>
          <w:lang w:val="en-US"/>
        </w:rPr>
        <w:t>UBND các xã, phường;</w:t>
      </w:r>
    </w:p>
    <w:p w:rsidR="00FD17C9" w:rsidRDefault="002C147D" w:rsidP="00786C23">
      <w:pPr>
        <w:spacing w:after="0" w:line="240" w:lineRule="auto"/>
        <w:ind w:left="1440" w:firstLine="720"/>
        <w:jc w:val="both"/>
        <w:rPr>
          <w:rFonts w:asciiTheme="majorHAnsi" w:hAnsiTheme="majorHAnsi" w:cstheme="majorHAnsi"/>
          <w:sz w:val="28"/>
          <w:lang w:val="en-US"/>
        </w:rPr>
      </w:pPr>
      <w:r>
        <w:rPr>
          <w:rFonts w:asciiTheme="majorHAnsi" w:hAnsiTheme="majorHAnsi" w:cstheme="majorHAnsi"/>
          <w:sz w:val="28"/>
          <w:lang w:val="en-US"/>
        </w:rPr>
        <w:t xml:space="preserve">               </w:t>
      </w:r>
      <w:bookmarkStart w:id="0" w:name="_GoBack"/>
      <w:bookmarkEnd w:id="0"/>
      <w:r>
        <w:rPr>
          <w:rFonts w:asciiTheme="majorHAnsi" w:hAnsiTheme="majorHAnsi" w:cstheme="majorHAnsi"/>
          <w:sz w:val="28"/>
          <w:lang w:val="en-US"/>
        </w:rPr>
        <w:t xml:space="preserve">- Các </w:t>
      </w:r>
      <w:r w:rsidR="007D0815">
        <w:rPr>
          <w:rFonts w:asciiTheme="majorHAnsi" w:hAnsiTheme="majorHAnsi" w:cstheme="majorHAnsi"/>
          <w:sz w:val="28"/>
          <w:lang w:val="en-US"/>
        </w:rPr>
        <w:t>đ</w:t>
      </w:r>
      <w:r>
        <w:rPr>
          <w:rFonts w:asciiTheme="majorHAnsi" w:hAnsiTheme="majorHAnsi" w:cstheme="majorHAnsi"/>
          <w:sz w:val="28"/>
          <w:lang w:val="en-US"/>
        </w:rPr>
        <w:t>ơn vị trực thuộc.</w:t>
      </w:r>
    </w:p>
    <w:p w:rsidR="002C147D" w:rsidRDefault="002C147D" w:rsidP="002C147D">
      <w:pPr>
        <w:spacing w:line="240" w:lineRule="auto"/>
        <w:ind w:left="1440" w:firstLine="720"/>
        <w:jc w:val="both"/>
        <w:rPr>
          <w:rFonts w:asciiTheme="majorHAnsi" w:hAnsiTheme="majorHAnsi" w:cstheme="majorHAnsi"/>
          <w:sz w:val="28"/>
          <w:lang w:val="en-US"/>
        </w:rPr>
      </w:pPr>
    </w:p>
    <w:p w:rsidR="002C147D" w:rsidRDefault="002C147D" w:rsidP="009F240A">
      <w:pPr>
        <w:spacing w:line="240" w:lineRule="auto"/>
        <w:jc w:val="both"/>
        <w:rPr>
          <w:rFonts w:asciiTheme="majorHAnsi" w:hAnsiTheme="majorHAnsi" w:cstheme="majorHAnsi"/>
          <w:sz w:val="28"/>
          <w:lang w:val="en-US"/>
        </w:rPr>
      </w:pPr>
      <w:r>
        <w:rPr>
          <w:rFonts w:asciiTheme="majorHAnsi" w:hAnsiTheme="majorHAnsi" w:cstheme="majorHAnsi"/>
          <w:sz w:val="28"/>
          <w:lang w:val="en-US"/>
        </w:rPr>
        <w:tab/>
      </w:r>
      <w:r w:rsidR="007D0815">
        <w:rPr>
          <w:rFonts w:asciiTheme="majorHAnsi" w:hAnsiTheme="majorHAnsi" w:cstheme="majorHAnsi"/>
          <w:sz w:val="28"/>
          <w:lang w:val="en-US"/>
        </w:rPr>
        <w:t>Thực hiện công văn số 1419/NGCBQLGD-PTNGCB ngày 18/9/2025 của Cục Nhà giáo và Cán bộ quản lý giáo dục, Bộ giáo dục và Đào tạo</w:t>
      </w:r>
      <w:r w:rsidR="009F240A">
        <w:rPr>
          <w:rFonts w:asciiTheme="majorHAnsi" w:hAnsiTheme="majorHAnsi" w:cstheme="majorHAnsi"/>
          <w:sz w:val="28"/>
          <w:lang w:val="en-US"/>
        </w:rPr>
        <w:t xml:space="preserve"> về việc tổ chức lấy ý kiến góp ý dự thảo Thông tư</w:t>
      </w:r>
      <w:r w:rsidR="00811D0B">
        <w:rPr>
          <w:rFonts w:asciiTheme="majorHAnsi" w:hAnsiTheme="majorHAnsi" w:cstheme="majorHAnsi"/>
          <w:sz w:val="28"/>
          <w:lang w:val="en-US"/>
        </w:rPr>
        <w:t>; Sở Giáo dục và Đào tạo yêu cầu các cơ quan, đơn vị triển khai thực hiện</w:t>
      </w:r>
      <w:r w:rsidR="00FB1CDD">
        <w:rPr>
          <w:rFonts w:asciiTheme="majorHAnsi" w:hAnsiTheme="majorHAnsi" w:cstheme="majorHAnsi"/>
          <w:sz w:val="28"/>
          <w:lang w:val="en-US"/>
        </w:rPr>
        <w:t xml:space="preserve"> các nội dung sau:</w:t>
      </w:r>
    </w:p>
    <w:p w:rsidR="00FB1CDD" w:rsidRDefault="00FB1CDD" w:rsidP="009F240A">
      <w:pPr>
        <w:spacing w:line="240" w:lineRule="auto"/>
        <w:jc w:val="both"/>
        <w:rPr>
          <w:rFonts w:asciiTheme="majorHAnsi" w:hAnsiTheme="majorHAnsi" w:cstheme="majorHAnsi"/>
          <w:sz w:val="28"/>
          <w:lang w:val="en-US"/>
        </w:rPr>
      </w:pPr>
      <w:r>
        <w:rPr>
          <w:rFonts w:asciiTheme="majorHAnsi" w:hAnsiTheme="majorHAnsi" w:cstheme="majorHAnsi"/>
          <w:sz w:val="28"/>
          <w:lang w:val="en-US"/>
        </w:rPr>
        <w:tab/>
        <w:t>1. Phổ biến</w:t>
      </w:r>
      <w:r w:rsidR="00236AB7">
        <w:rPr>
          <w:rFonts w:asciiTheme="majorHAnsi" w:hAnsiTheme="majorHAnsi" w:cstheme="majorHAnsi"/>
          <w:sz w:val="28"/>
          <w:lang w:val="en-US"/>
        </w:rPr>
        <w:t>, tổ chức góp ý kiến</w:t>
      </w:r>
      <w:r>
        <w:rPr>
          <w:rFonts w:asciiTheme="majorHAnsi" w:hAnsiTheme="majorHAnsi" w:cstheme="majorHAnsi"/>
          <w:sz w:val="28"/>
          <w:lang w:val="en-US"/>
        </w:rPr>
        <w:t xml:space="preserve"> </w:t>
      </w:r>
      <w:r w:rsidR="007A1651">
        <w:rPr>
          <w:rFonts w:asciiTheme="majorHAnsi" w:hAnsiTheme="majorHAnsi" w:cstheme="majorHAnsi"/>
          <w:sz w:val="28"/>
          <w:lang w:val="en-US"/>
        </w:rPr>
        <w:t>dự thảo Thông tư quy định quy tắc ứng xử của nhà giáo trong các cơ sở giáo dục</w:t>
      </w:r>
      <w:r w:rsidR="00AB2CBC">
        <w:rPr>
          <w:rFonts w:asciiTheme="majorHAnsi" w:hAnsiTheme="majorHAnsi" w:cstheme="majorHAnsi"/>
          <w:sz w:val="28"/>
          <w:lang w:val="en-US"/>
        </w:rPr>
        <w:t xml:space="preserve"> (được đăng tải trên Cổng Thông tin điện tử của Bộ Giáo dục và Đào tạo từ ngày 17/9/2025 tại địa chỉ: </w:t>
      </w:r>
      <w:hyperlink r:id="rId4" w:history="1">
        <w:r w:rsidR="00AB2CBC" w:rsidRPr="00EA1C9C">
          <w:rPr>
            <w:rStyle w:val="Hyperlink"/>
            <w:rFonts w:asciiTheme="majorHAnsi" w:hAnsiTheme="majorHAnsi" w:cstheme="majorHAnsi"/>
            <w:sz w:val="28"/>
            <w:lang w:val="en-US"/>
          </w:rPr>
          <w:t>www.moet.gov.vn</w:t>
        </w:r>
      </w:hyperlink>
      <w:r w:rsidR="00381227">
        <w:rPr>
          <w:rFonts w:asciiTheme="majorHAnsi" w:hAnsiTheme="majorHAnsi" w:cstheme="majorHAnsi"/>
          <w:sz w:val="28"/>
          <w:lang w:val="en-US"/>
        </w:rPr>
        <w:t>, và gửi kèm công văn này</w:t>
      </w:r>
      <w:r w:rsidR="00AB2CBC">
        <w:rPr>
          <w:rFonts w:asciiTheme="majorHAnsi" w:hAnsiTheme="majorHAnsi" w:cstheme="majorHAnsi"/>
          <w:sz w:val="28"/>
          <w:lang w:val="en-US"/>
        </w:rPr>
        <w:t xml:space="preserve">) </w:t>
      </w:r>
      <w:r w:rsidR="007A1651">
        <w:rPr>
          <w:rFonts w:asciiTheme="majorHAnsi" w:hAnsiTheme="majorHAnsi" w:cstheme="majorHAnsi"/>
          <w:sz w:val="28"/>
          <w:lang w:val="en-US"/>
        </w:rPr>
        <w:t>đến công chức, viên chức, các cơ sở giáo dục thuộc phạm vi quản lý</w:t>
      </w:r>
      <w:r w:rsidR="003B75DE">
        <w:rPr>
          <w:rFonts w:asciiTheme="majorHAnsi" w:hAnsiTheme="majorHAnsi" w:cstheme="majorHAnsi"/>
          <w:sz w:val="28"/>
          <w:lang w:val="en-US"/>
        </w:rPr>
        <w:t>.</w:t>
      </w:r>
    </w:p>
    <w:p w:rsidR="003B75DE" w:rsidRPr="006B7AE4" w:rsidRDefault="003B75DE" w:rsidP="009F240A">
      <w:pPr>
        <w:spacing w:line="240" w:lineRule="auto"/>
        <w:jc w:val="both"/>
        <w:rPr>
          <w:rFonts w:asciiTheme="majorHAnsi" w:hAnsiTheme="majorHAnsi" w:cstheme="majorHAnsi"/>
          <w:sz w:val="28"/>
          <w:lang w:val="en-US"/>
        </w:rPr>
      </w:pPr>
      <w:r>
        <w:rPr>
          <w:rFonts w:asciiTheme="majorHAnsi" w:hAnsiTheme="majorHAnsi" w:cstheme="majorHAnsi"/>
          <w:sz w:val="28"/>
          <w:lang w:val="en-US"/>
        </w:rPr>
        <w:tab/>
        <w:t>2. T</w:t>
      </w:r>
      <w:r w:rsidR="00236AB7">
        <w:rPr>
          <w:rFonts w:asciiTheme="majorHAnsi" w:hAnsiTheme="majorHAnsi" w:cstheme="majorHAnsi"/>
          <w:sz w:val="28"/>
          <w:lang w:val="en-US"/>
        </w:rPr>
        <w:t xml:space="preserve">ổng hợp ý kiến đóng góp của cán bộ, công chức, viên chức, người lao động </w:t>
      </w:r>
      <w:r w:rsidR="00D952A9">
        <w:rPr>
          <w:rFonts w:asciiTheme="majorHAnsi" w:hAnsiTheme="majorHAnsi" w:cstheme="majorHAnsi"/>
          <w:sz w:val="28"/>
          <w:lang w:val="en-US"/>
        </w:rPr>
        <w:t>thuộc phạm vi quả</w:t>
      </w:r>
      <w:r w:rsidR="00986598">
        <w:rPr>
          <w:rFonts w:asciiTheme="majorHAnsi" w:hAnsiTheme="majorHAnsi" w:cstheme="majorHAnsi"/>
          <w:sz w:val="28"/>
          <w:lang w:val="en-US"/>
        </w:rPr>
        <w:t>n lý</w:t>
      </w:r>
      <w:r w:rsidR="00EF27FA">
        <w:rPr>
          <w:rFonts w:asciiTheme="majorHAnsi" w:hAnsiTheme="majorHAnsi" w:cstheme="majorHAnsi"/>
          <w:sz w:val="28"/>
          <w:lang w:val="en-US"/>
        </w:rPr>
        <w:t>;</w:t>
      </w:r>
      <w:r w:rsidR="00356C5A">
        <w:rPr>
          <w:rFonts w:asciiTheme="majorHAnsi" w:hAnsiTheme="majorHAnsi" w:cstheme="majorHAnsi"/>
          <w:sz w:val="28"/>
          <w:lang w:val="en-US"/>
        </w:rPr>
        <w:t xml:space="preserve"> </w:t>
      </w:r>
      <w:r w:rsidR="00604782">
        <w:rPr>
          <w:rFonts w:asciiTheme="majorHAnsi" w:hAnsiTheme="majorHAnsi" w:cstheme="majorHAnsi"/>
          <w:sz w:val="28"/>
          <w:lang w:val="en-US"/>
        </w:rPr>
        <w:t xml:space="preserve">văn bản </w:t>
      </w:r>
      <w:r w:rsidR="006E14E9">
        <w:rPr>
          <w:rFonts w:asciiTheme="majorHAnsi" w:hAnsiTheme="majorHAnsi" w:cstheme="majorHAnsi"/>
          <w:sz w:val="28"/>
          <w:lang w:val="en-US"/>
        </w:rPr>
        <w:t xml:space="preserve">tổng hợp </w:t>
      </w:r>
      <w:r w:rsidR="00604782">
        <w:rPr>
          <w:rFonts w:asciiTheme="majorHAnsi" w:hAnsiTheme="majorHAnsi" w:cstheme="majorHAnsi"/>
          <w:sz w:val="28"/>
          <w:lang w:val="en-US"/>
        </w:rPr>
        <w:t>góp ý gửi về</w:t>
      </w:r>
      <w:r w:rsidR="00356C5A">
        <w:rPr>
          <w:rFonts w:asciiTheme="majorHAnsi" w:hAnsiTheme="majorHAnsi" w:cstheme="majorHAnsi"/>
          <w:sz w:val="28"/>
          <w:lang w:val="en-US"/>
        </w:rPr>
        <w:t xml:space="preserve"> Sở giáo dục và Đào tạo</w:t>
      </w:r>
      <w:r w:rsidR="00EF27FA">
        <w:rPr>
          <w:rFonts w:asciiTheme="majorHAnsi" w:hAnsiTheme="majorHAnsi" w:cstheme="majorHAnsi"/>
          <w:sz w:val="28"/>
          <w:lang w:val="en-US"/>
        </w:rPr>
        <w:t xml:space="preserve"> (qua phòng Tổ chức cán bộ)</w:t>
      </w:r>
      <w:r w:rsidR="00254232">
        <w:rPr>
          <w:rFonts w:asciiTheme="majorHAnsi" w:hAnsiTheme="majorHAnsi" w:cstheme="majorHAnsi"/>
          <w:sz w:val="28"/>
          <w:lang w:val="en-US"/>
        </w:rPr>
        <w:t xml:space="preserve">, </w:t>
      </w:r>
      <w:r w:rsidR="00254232" w:rsidRPr="00254232">
        <w:rPr>
          <w:rFonts w:asciiTheme="majorHAnsi" w:hAnsiTheme="majorHAnsi" w:cstheme="majorHAnsi"/>
          <w:b/>
          <w:sz w:val="28"/>
          <w:lang w:val="en-US"/>
        </w:rPr>
        <w:t>hạn cuối</w:t>
      </w:r>
      <w:r w:rsidR="00356C5A" w:rsidRPr="00254232">
        <w:rPr>
          <w:rFonts w:asciiTheme="majorHAnsi" w:hAnsiTheme="majorHAnsi" w:cstheme="majorHAnsi"/>
          <w:b/>
          <w:sz w:val="28"/>
          <w:lang w:val="en-US"/>
        </w:rPr>
        <w:t xml:space="preserve"> ngày 02/10/2025</w:t>
      </w:r>
      <w:r w:rsidR="00EF27FA" w:rsidRPr="00254232">
        <w:rPr>
          <w:rFonts w:asciiTheme="majorHAnsi" w:hAnsiTheme="majorHAnsi" w:cstheme="majorHAnsi"/>
          <w:b/>
          <w:sz w:val="28"/>
          <w:lang w:val="en-US"/>
        </w:rPr>
        <w:t>.</w:t>
      </w:r>
      <w:r w:rsidR="006B7AE4">
        <w:rPr>
          <w:rFonts w:asciiTheme="majorHAnsi" w:hAnsiTheme="majorHAnsi" w:cstheme="majorHAnsi"/>
          <w:b/>
          <w:sz w:val="28"/>
          <w:lang w:val="en-US"/>
        </w:rPr>
        <w:t xml:space="preserve"> </w:t>
      </w:r>
      <w:r w:rsidR="006B7AE4" w:rsidRPr="00B91A3E">
        <w:rPr>
          <w:rFonts w:asciiTheme="majorHAnsi" w:hAnsiTheme="majorHAnsi" w:cstheme="majorHAnsi"/>
          <w:i/>
          <w:sz w:val="28"/>
          <w:lang w:val="en-US"/>
        </w:rPr>
        <w:t xml:space="preserve">Quá thời hạn </w:t>
      </w:r>
      <w:r w:rsidR="005C5162" w:rsidRPr="00B91A3E">
        <w:rPr>
          <w:rFonts w:asciiTheme="majorHAnsi" w:hAnsiTheme="majorHAnsi" w:cstheme="majorHAnsi"/>
          <w:i/>
          <w:sz w:val="28"/>
          <w:lang w:val="en-US"/>
        </w:rPr>
        <w:t xml:space="preserve">nêu </w:t>
      </w:r>
      <w:r w:rsidR="006B7AE4" w:rsidRPr="00B91A3E">
        <w:rPr>
          <w:rFonts w:asciiTheme="majorHAnsi" w:hAnsiTheme="majorHAnsi" w:cstheme="majorHAnsi"/>
          <w:i/>
          <w:sz w:val="28"/>
          <w:lang w:val="en-US"/>
        </w:rPr>
        <w:t>trên, nếu</w:t>
      </w:r>
      <w:r w:rsidR="00B91A3E" w:rsidRPr="00B91A3E">
        <w:rPr>
          <w:rFonts w:asciiTheme="majorHAnsi" w:hAnsiTheme="majorHAnsi" w:cstheme="majorHAnsi"/>
          <w:i/>
          <w:sz w:val="28"/>
          <w:lang w:val="en-US"/>
        </w:rPr>
        <w:t xml:space="preserve"> các cơ quan, đơn vị</w:t>
      </w:r>
      <w:r w:rsidR="006B7AE4" w:rsidRPr="00B91A3E">
        <w:rPr>
          <w:rFonts w:asciiTheme="majorHAnsi" w:hAnsiTheme="majorHAnsi" w:cstheme="majorHAnsi"/>
          <w:i/>
          <w:sz w:val="28"/>
          <w:lang w:val="en-US"/>
        </w:rPr>
        <w:t xml:space="preserve"> không có ý kiến thì xem như thống nhất với dự thảo.</w:t>
      </w:r>
    </w:p>
    <w:p w:rsidR="00FD17C9" w:rsidRDefault="006535A8" w:rsidP="009F240A">
      <w:pPr>
        <w:spacing w:line="240" w:lineRule="auto"/>
        <w:jc w:val="both"/>
        <w:rPr>
          <w:rFonts w:asciiTheme="majorHAnsi" w:hAnsiTheme="majorHAnsi" w:cstheme="majorHAnsi"/>
          <w:sz w:val="28"/>
          <w:lang w:val="en-US"/>
        </w:rPr>
      </w:pPr>
      <w:r>
        <w:rPr>
          <w:rFonts w:asciiTheme="majorHAnsi" w:hAnsiTheme="majorHAnsi" w:cstheme="majorHAnsi"/>
          <w:sz w:val="28"/>
          <w:lang w:val="en-US"/>
        </w:rPr>
        <w:tab/>
        <w:t xml:space="preserve">Nhận được công văn, các cơ quan, đơn vị triển khai thực hiện. </w:t>
      </w:r>
      <w:r w:rsidR="001D4BD4">
        <w:rPr>
          <w:rFonts w:asciiTheme="majorHAnsi" w:hAnsiTheme="majorHAnsi" w:cstheme="majorHAnsi"/>
          <w:sz w:val="28"/>
          <w:lang w:val="en-US"/>
        </w:rPr>
        <w:t>Thông tin thêm (nếu cần), liên hệ</w:t>
      </w:r>
      <w:r w:rsidR="007431DD">
        <w:rPr>
          <w:rFonts w:asciiTheme="majorHAnsi" w:hAnsiTheme="majorHAnsi" w:cstheme="majorHAnsi"/>
          <w:sz w:val="28"/>
          <w:lang w:val="en-US"/>
        </w:rPr>
        <w:t xml:space="preserve"> ông L</w:t>
      </w:r>
      <w:r w:rsidR="001D4BD4">
        <w:rPr>
          <w:rFonts w:asciiTheme="majorHAnsi" w:hAnsiTheme="majorHAnsi" w:cstheme="majorHAnsi"/>
          <w:sz w:val="28"/>
          <w:lang w:val="en-US"/>
        </w:rPr>
        <w:t>ê Phước Tài, chuyên viên phòng Tổ chức cán bộ, Sở Giáo dục và Đào tạo (SĐT: 0975.101.585)</w:t>
      </w:r>
      <w:r w:rsidR="007431DD">
        <w:rPr>
          <w:rFonts w:asciiTheme="majorHAnsi" w:hAnsiTheme="majorHAnsi" w:cstheme="majorHAnsi"/>
          <w:sz w:val="28"/>
          <w:lang w:val="en-US"/>
        </w:rPr>
        <w:t>.</w:t>
      </w:r>
    </w:p>
    <w:p w:rsidR="007431DD" w:rsidRDefault="007431DD" w:rsidP="009F240A">
      <w:pPr>
        <w:spacing w:line="240" w:lineRule="auto"/>
        <w:jc w:val="both"/>
        <w:rPr>
          <w:rFonts w:asciiTheme="majorHAnsi" w:hAnsiTheme="majorHAnsi" w:cstheme="majorHAnsi"/>
          <w:sz w:val="28"/>
          <w:lang w:val="en-US"/>
        </w:rPr>
      </w:pPr>
      <w:r>
        <w:rPr>
          <w:rFonts w:asciiTheme="majorHAnsi" w:hAnsiTheme="majorHAnsi" w:cstheme="majorHAnsi"/>
          <w:sz w:val="28"/>
          <w:lang w:val="en-US"/>
        </w:rPr>
        <w:tab/>
        <w:t>Trân trọng./.</w:t>
      </w:r>
    </w:p>
    <w:tbl>
      <w:tblPr>
        <w:tblW w:w="9603" w:type="dxa"/>
        <w:tblInd w:w="108" w:type="dxa"/>
        <w:tblLook w:val="01E0" w:firstRow="1" w:lastRow="1" w:firstColumn="1" w:lastColumn="1" w:noHBand="0" w:noVBand="0"/>
      </w:tblPr>
      <w:tblGrid>
        <w:gridCol w:w="4743"/>
        <w:gridCol w:w="4860"/>
      </w:tblGrid>
      <w:tr w:rsidR="007431DD" w:rsidRPr="00FA7E8B" w:rsidTr="00BD42E1">
        <w:trPr>
          <w:trHeight w:val="2055"/>
        </w:trPr>
        <w:tc>
          <w:tcPr>
            <w:tcW w:w="4743" w:type="dxa"/>
          </w:tcPr>
          <w:p w:rsidR="007431DD" w:rsidRPr="00FA7E8B" w:rsidRDefault="007431DD" w:rsidP="002F440C">
            <w:pPr>
              <w:spacing w:after="0"/>
              <w:rPr>
                <w:rFonts w:asciiTheme="majorHAnsi" w:hAnsiTheme="majorHAnsi" w:cstheme="majorHAnsi"/>
                <w:b/>
                <w:bCs/>
                <w:i/>
                <w:color w:val="000000" w:themeColor="text1"/>
                <w:szCs w:val="24"/>
              </w:rPr>
            </w:pPr>
            <w:r w:rsidRPr="00FA7E8B">
              <w:rPr>
                <w:rFonts w:asciiTheme="majorHAnsi" w:hAnsiTheme="majorHAnsi" w:cstheme="majorHAnsi"/>
                <w:b/>
                <w:bCs/>
                <w:i/>
                <w:color w:val="000000" w:themeColor="text1"/>
                <w:szCs w:val="24"/>
              </w:rPr>
              <w:t>Nơi nhận:</w:t>
            </w:r>
          </w:p>
          <w:p w:rsidR="007431DD" w:rsidRPr="00FA7E8B" w:rsidRDefault="007431DD" w:rsidP="002F440C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 w:rsidRPr="00FA7E8B">
              <w:rPr>
                <w:rFonts w:asciiTheme="majorHAnsi" w:hAnsiTheme="majorHAnsi" w:cstheme="majorHAnsi"/>
                <w:color w:val="000000" w:themeColor="text1"/>
              </w:rPr>
              <w:t>- Như trên;</w:t>
            </w:r>
          </w:p>
          <w:p w:rsidR="007431DD" w:rsidRPr="00FA7E8B" w:rsidRDefault="007431DD" w:rsidP="00BD42E1">
            <w:pPr>
              <w:tabs>
                <w:tab w:val="left" w:pos="1080"/>
                <w:tab w:val="left" w:pos="1800"/>
                <w:tab w:val="center" w:pos="6480"/>
              </w:tabs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FA7E8B">
              <w:rPr>
                <w:rFonts w:asciiTheme="majorHAnsi" w:hAnsiTheme="majorHAnsi" w:cstheme="majorHAnsi"/>
                <w:color w:val="000000" w:themeColor="text1"/>
              </w:rPr>
              <w:t>- Lưu: VT, TC</w:t>
            </w:r>
            <w:r w:rsidRPr="00FA7E8B">
              <w:rPr>
                <w:rFonts w:asciiTheme="majorHAnsi" w:hAnsiTheme="majorHAnsi" w:cstheme="majorHAnsi"/>
                <w:color w:val="000000" w:themeColor="text1"/>
                <w:lang w:val="en-US"/>
              </w:rPr>
              <w:t>CB</w:t>
            </w:r>
            <w:r w:rsidRPr="00FA7E8B">
              <w:rPr>
                <w:rFonts w:asciiTheme="majorHAnsi" w:hAnsiTheme="majorHAnsi" w:cstheme="majorHAnsi"/>
                <w:color w:val="000000" w:themeColor="text1"/>
              </w:rPr>
              <w:t>.</w:t>
            </w:r>
          </w:p>
        </w:tc>
        <w:tc>
          <w:tcPr>
            <w:tcW w:w="4860" w:type="dxa"/>
          </w:tcPr>
          <w:p w:rsidR="007431DD" w:rsidRPr="00FA7E8B" w:rsidRDefault="007431DD" w:rsidP="002F440C">
            <w:pPr>
              <w:spacing w:after="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FA7E8B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  GIÁM ĐỐC</w:t>
            </w:r>
          </w:p>
          <w:p w:rsidR="007431DD" w:rsidRPr="00FA7E8B" w:rsidRDefault="007431DD" w:rsidP="002F440C">
            <w:pPr>
              <w:spacing w:after="0"/>
              <w:jc w:val="both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</w:p>
          <w:p w:rsidR="007431DD" w:rsidRPr="00FA7E8B" w:rsidRDefault="007431DD" w:rsidP="002F440C">
            <w:pPr>
              <w:spacing w:after="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</w:p>
          <w:p w:rsidR="007431DD" w:rsidRPr="00FA7E8B" w:rsidRDefault="007431DD" w:rsidP="00B05215">
            <w:pPr>
              <w:spacing w:before="120" w:after="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</w:p>
          <w:p w:rsidR="007431DD" w:rsidRPr="00FA7E8B" w:rsidRDefault="007431DD" w:rsidP="002F440C">
            <w:pPr>
              <w:spacing w:after="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  <w:lang w:val="en-US"/>
              </w:rPr>
            </w:pPr>
          </w:p>
          <w:p w:rsidR="007431DD" w:rsidRPr="00FA7E8B" w:rsidRDefault="007431DD" w:rsidP="002F440C">
            <w:pPr>
              <w:spacing w:after="0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FA7E8B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   Lê Thị Thanh Xuân</w:t>
            </w:r>
          </w:p>
        </w:tc>
      </w:tr>
    </w:tbl>
    <w:p w:rsidR="007431DD" w:rsidRPr="00FD17C9" w:rsidRDefault="007431DD" w:rsidP="009F240A">
      <w:pPr>
        <w:spacing w:line="240" w:lineRule="auto"/>
        <w:jc w:val="both"/>
        <w:rPr>
          <w:rFonts w:asciiTheme="majorHAnsi" w:hAnsiTheme="majorHAnsi" w:cstheme="majorHAnsi"/>
          <w:sz w:val="28"/>
          <w:lang w:val="en-US"/>
        </w:rPr>
      </w:pPr>
      <w:r>
        <w:rPr>
          <w:rFonts w:asciiTheme="majorHAnsi" w:hAnsiTheme="majorHAnsi" w:cstheme="majorHAnsi"/>
          <w:sz w:val="28"/>
          <w:lang w:val="en-US"/>
        </w:rPr>
        <w:t xml:space="preserve"> </w:t>
      </w:r>
    </w:p>
    <w:sectPr w:rsidR="007431DD" w:rsidRPr="00FD17C9" w:rsidSect="00E61B52">
      <w:pgSz w:w="11906" w:h="16838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36"/>
    <w:rsid w:val="000A0FE4"/>
    <w:rsid w:val="00175667"/>
    <w:rsid w:val="00194FDC"/>
    <w:rsid w:val="001C5BC3"/>
    <w:rsid w:val="001D4BD4"/>
    <w:rsid w:val="00236AB7"/>
    <w:rsid w:val="00254232"/>
    <w:rsid w:val="0028687F"/>
    <w:rsid w:val="002C147D"/>
    <w:rsid w:val="002D6526"/>
    <w:rsid w:val="00321C4F"/>
    <w:rsid w:val="00356C5A"/>
    <w:rsid w:val="00381227"/>
    <w:rsid w:val="00386ACF"/>
    <w:rsid w:val="003B75DE"/>
    <w:rsid w:val="004F30C7"/>
    <w:rsid w:val="0055010E"/>
    <w:rsid w:val="005C5162"/>
    <w:rsid w:val="005E2162"/>
    <w:rsid w:val="00604782"/>
    <w:rsid w:val="006535A8"/>
    <w:rsid w:val="00691A1D"/>
    <w:rsid w:val="006B7AE4"/>
    <w:rsid w:val="006E14E9"/>
    <w:rsid w:val="007248FF"/>
    <w:rsid w:val="007431DD"/>
    <w:rsid w:val="00786C23"/>
    <w:rsid w:val="007A1651"/>
    <w:rsid w:val="007D0815"/>
    <w:rsid w:val="007F5C40"/>
    <w:rsid w:val="00810C34"/>
    <w:rsid w:val="00811D0B"/>
    <w:rsid w:val="008211A3"/>
    <w:rsid w:val="008527CB"/>
    <w:rsid w:val="00986598"/>
    <w:rsid w:val="009F240A"/>
    <w:rsid w:val="00A34044"/>
    <w:rsid w:val="00A34E3D"/>
    <w:rsid w:val="00AB2CBC"/>
    <w:rsid w:val="00B91A3E"/>
    <w:rsid w:val="00BB6E9B"/>
    <w:rsid w:val="00BC054F"/>
    <w:rsid w:val="00BC26A4"/>
    <w:rsid w:val="00CA375A"/>
    <w:rsid w:val="00D520F7"/>
    <w:rsid w:val="00D952A9"/>
    <w:rsid w:val="00DB0097"/>
    <w:rsid w:val="00DE26D4"/>
    <w:rsid w:val="00E61B52"/>
    <w:rsid w:val="00E74936"/>
    <w:rsid w:val="00ED598F"/>
    <w:rsid w:val="00EF27FA"/>
    <w:rsid w:val="00F83D61"/>
    <w:rsid w:val="00FB1CDD"/>
    <w:rsid w:val="00FD17C9"/>
    <w:rsid w:val="00FF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E7332D"/>
  <w15:chartTrackingRefBased/>
  <w15:docId w15:val="{442FAB5E-3C68-4FA1-B572-D7450F38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5667"/>
    <w:pPr>
      <w:spacing w:after="0" w:line="240" w:lineRule="auto"/>
    </w:pPr>
    <w:rPr>
      <w:rFonts w:ascii="Times New Roman" w:hAnsi="Times New Roman"/>
      <w:sz w:val="28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B2C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et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LePhuocTai</dc:creator>
  <cp:keywords/>
  <dc:description/>
  <cp:lastModifiedBy>LePhuocTai</cp:lastModifiedBy>
  <cp:revision>17</cp:revision>
  <dcterms:created xsi:type="dcterms:W3CDTF">2025-09-22T00:53:00Z</dcterms:created>
  <dcterms:modified xsi:type="dcterms:W3CDTF">2025-09-22T01:55:00Z</dcterms:modified>
</cp:coreProperties>
</file>